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9" w:type="dxa"/>
        <w:tblInd w:w="108" w:type="dxa"/>
        <w:tblLook w:val="0000" w:firstRow="0" w:lastRow="0" w:firstColumn="0" w:lastColumn="0" w:noHBand="0" w:noVBand="0"/>
      </w:tblPr>
      <w:tblGrid>
        <w:gridCol w:w="9349"/>
      </w:tblGrid>
      <w:tr w:rsidR="001E770D" w:rsidRPr="002D67B8" w:rsidTr="00624A5D">
        <w:trPr>
          <w:trHeight w:val="1110"/>
        </w:trPr>
        <w:tc>
          <w:tcPr>
            <w:tcW w:w="9349" w:type="dxa"/>
          </w:tcPr>
          <w:p w:rsidR="001E770D" w:rsidRPr="002D67B8" w:rsidRDefault="00624A5D" w:rsidP="00234F82">
            <w:pPr>
              <w:jc w:val="center"/>
              <w:rPr>
                <w:noProof/>
                <w:color w:val="000000"/>
                <w:sz w:val="22"/>
                <w:szCs w:val="22"/>
              </w:rPr>
            </w:pPr>
            <w:r w:rsidRPr="002D67B8">
              <w:rPr>
                <w:noProof/>
                <w:color w:val="000000"/>
                <w:sz w:val="22"/>
                <w:szCs w:val="22"/>
              </w:rPr>
              <w:drawing>
                <wp:inline distT="0" distB="0" distL="0" distR="0">
                  <wp:extent cx="466725" cy="571500"/>
                  <wp:effectExtent l="19050" t="0" r="9525" b="0"/>
                  <wp:docPr id="3" name="Рисунок 1" descr="Описание: 4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1071"/>
                          <pic:cNvPicPr>
                            <a:picLocks noChangeAspect="1" noChangeArrowheads="1"/>
                          </pic:cNvPicPr>
                        </pic:nvPicPr>
                        <pic:blipFill>
                          <a:blip r:embed="rId7" cstate="print">
                            <a:lum contrast="24000"/>
                          </a:blip>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1E770D" w:rsidRPr="002D67B8" w:rsidRDefault="001E770D" w:rsidP="00234F82">
            <w:pPr>
              <w:jc w:val="center"/>
              <w:rPr>
                <w:sz w:val="22"/>
                <w:szCs w:val="22"/>
              </w:rPr>
            </w:pPr>
          </w:p>
        </w:tc>
      </w:tr>
      <w:tr w:rsidR="001E770D" w:rsidRPr="002D67B8" w:rsidTr="00624A5D">
        <w:trPr>
          <w:trHeight w:val="949"/>
        </w:trPr>
        <w:tc>
          <w:tcPr>
            <w:tcW w:w="9349" w:type="dxa"/>
          </w:tcPr>
          <w:p w:rsidR="001E770D" w:rsidRPr="002D67B8" w:rsidRDefault="001E770D" w:rsidP="00234F82">
            <w:pPr>
              <w:pStyle w:val="3"/>
              <w:rPr>
                <w:sz w:val="22"/>
                <w:szCs w:val="22"/>
              </w:rPr>
            </w:pPr>
            <w:r w:rsidRPr="002D67B8">
              <w:rPr>
                <w:sz w:val="22"/>
                <w:szCs w:val="22"/>
              </w:rPr>
              <w:t>РЕГИОНАЛЬНАЯ ЭНЕРГЕТИЧЕСКАЯ КОМИССИЯ-</w:t>
            </w:r>
          </w:p>
          <w:p w:rsidR="001E770D" w:rsidRPr="002D67B8" w:rsidRDefault="001E770D" w:rsidP="00234F82">
            <w:pPr>
              <w:jc w:val="center"/>
              <w:rPr>
                <w:b/>
                <w:sz w:val="22"/>
                <w:szCs w:val="22"/>
              </w:rPr>
            </w:pPr>
            <w:proofErr w:type="gramStart"/>
            <w:r w:rsidRPr="002D67B8">
              <w:rPr>
                <w:b/>
                <w:sz w:val="22"/>
                <w:szCs w:val="22"/>
              </w:rPr>
              <w:t>ДЕПАРТАМЕНТ  ЦЕН</w:t>
            </w:r>
            <w:proofErr w:type="gramEnd"/>
            <w:r w:rsidRPr="002D67B8">
              <w:rPr>
                <w:b/>
                <w:sz w:val="22"/>
                <w:szCs w:val="22"/>
              </w:rPr>
              <w:t xml:space="preserve"> И ТАРИФОВ </w:t>
            </w:r>
            <w:r w:rsidRPr="002D67B8">
              <w:rPr>
                <w:b/>
                <w:bCs/>
                <w:sz w:val="22"/>
                <w:szCs w:val="22"/>
              </w:rPr>
              <w:t>КРАСНОДАРСКОГО КРАЯ</w:t>
            </w:r>
          </w:p>
          <w:p w:rsidR="001E770D" w:rsidRPr="002D67B8" w:rsidRDefault="001E770D" w:rsidP="00234F82">
            <w:pPr>
              <w:pStyle w:val="3"/>
              <w:rPr>
                <w:sz w:val="22"/>
                <w:szCs w:val="22"/>
              </w:rPr>
            </w:pPr>
          </w:p>
        </w:tc>
      </w:tr>
      <w:tr w:rsidR="001E770D" w:rsidRPr="002D67B8" w:rsidTr="00624A5D">
        <w:trPr>
          <w:trHeight w:val="723"/>
        </w:trPr>
        <w:tc>
          <w:tcPr>
            <w:tcW w:w="9349" w:type="dxa"/>
          </w:tcPr>
          <w:p w:rsidR="001E770D" w:rsidRPr="002D67B8" w:rsidRDefault="001E770D" w:rsidP="00234F82">
            <w:pPr>
              <w:jc w:val="center"/>
              <w:rPr>
                <w:b/>
                <w:sz w:val="22"/>
                <w:szCs w:val="22"/>
              </w:rPr>
            </w:pPr>
            <w:r w:rsidRPr="002D67B8">
              <w:rPr>
                <w:b/>
                <w:sz w:val="22"/>
                <w:szCs w:val="22"/>
              </w:rPr>
              <w:t>П Р И К А З</w:t>
            </w:r>
          </w:p>
        </w:tc>
      </w:tr>
      <w:tr w:rsidR="001E770D" w:rsidRPr="002D67B8" w:rsidTr="00624A5D">
        <w:trPr>
          <w:trHeight w:val="350"/>
        </w:trPr>
        <w:tc>
          <w:tcPr>
            <w:tcW w:w="9349" w:type="dxa"/>
          </w:tcPr>
          <w:p w:rsidR="001E770D" w:rsidRPr="002D67B8" w:rsidRDefault="001645DF" w:rsidP="00AC779B">
            <w:pPr>
              <w:pStyle w:val="4"/>
              <w:ind w:hanging="108"/>
              <w:jc w:val="left"/>
              <w:rPr>
                <w:b w:val="0"/>
                <w:bCs/>
                <w:sz w:val="22"/>
                <w:szCs w:val="22"/>
              </w:rPr>
            </w:pPr>
            <w:r w:rsidRPr="002D67B8">
              <w:rPr>
                <w:b w:val="0"/>
                <w:bCs/>
                <w:sz w:val="22"/>
                <w:szCs w:val="22"/>
              </w:rPr>
              <w:t>19 декабря</w:t>
            </w:r>
            <w:r w:rsidR="00921042" w:rsidRPr="002D67B8">
              <w:rPr>
                <w:b w:val="0"/>
                <w:bCs/>
                <w:sz w:val="22"/>
                <w:szCs w:val="22"/>
              </w:rPr>
              <w:t xml:space="preserve"> </w:t>
            </w:r>
            <w:r w:rsidR="001E770D" w:rsidRPr="002D67B8">
              <w:rPr>
                <w:b w:val="0"/>
                <w:bCs/>
                <w:sz w:val="22"/>
                <w:szCs w:val="22"/>
              </w:rPr>
              <w:t>201</w:t>
            </w:r>
            <w:r w:rsidR="00DE0C65" w:rsidRPr="002D67B8">
              <w:rPr>
                <w:b w:val="0"/>
                <w:bCs/>
                <w:sz w:val="22"/>
                <w:szCs w:val="22"/>
              </w:rPr>
              <w:t>4</w:t>
            </w:r>
            <w:r w:rsidR="001E770D" w:rsidRPr="002D67B8">
              <w:rPr>
                <w:b w:val="0"/>
                <w:bCs/>
                <w:sz w:val="22"/>
                <w:szCs w:val="22"/>
              </w:rPr>
              <w:t xml:space="preserve"> года                                           </w:t>
            </w:r>
            <w:r w:rsidR="00624A5D" w:rsidRPr="002D67B8">
              <w:rPr>
                <w:b w:val="0"/>
                <w:bCs/>
                <w:sz w:val="22"/>
                <w:szCs w:val="22"/>
              </w:rPr>
              <w:t xml:space="preserve">                               </w:t>
            </w:r>
            <w:r w:rsidR="001E770D" w:rsidRPr="002D67B8">
              <w:rPr>
                <w:b w:val="0"/>
                <w:bCs/>
                <w:sz w:val="22"/>
                <w:szCs w:val="22"/>
              </w:rPr>
              <w:t xml:space="preserve">№ </w:t>
            </w:r>
            <w:r w:rsidR="00AC779B" w:rsidRPr="002D67B8">
              <w:rPr>
                <w:b w:val="0"/>
                <w:bCs/>
                <w:sz w:val="22"/>
                <w:szCs w:val="22"/>
              </w:rPr>
              <w:t>3</w:t>
            </w:r>
            <w:r w:rsidR="003A59FC" w:rsidRPr="002D67B8">
              <w:rPr>
                <w:b w:val="0"/>
                <w:bCs/>
                <w:sz w:val="22"/>
                <w:szCs w:val="22"/>
              </w:rPr>
              <w:t>/201</w:t>
            </w:r>
            <w:r w:rsidR="00DE0C65" w:rsidRPr="002D67B8">
              <w:rPr>
                <w:b w:val="0"/>
                <w:bCs/>
                <w:sz w:val="22"/>
                <w:szCs w:val="22"/>
              </w:rPr>
              <w:t>4</w:t>
            </w:r>
            <w:r w:rsidR="003A59FC" w:rsidRPr="002D67B8">
              <w:rPr>
                <w:b w:val="0"/>
                <w:bCs/>
                <w:sz w:val="22"/>
                <w:szCs w:val="22"/>
              </w:rPr>
              <w:t>-нп</w:t>
            </w:r>
          </w:p>
        </w:tc>
      </w:tr>
      <w:tr w:rsidR="001E770D" w:rsidRPr="002D67B8" w:rsidTr="00624A5D">
        <w:trPr>
          <w:trHeight w:val="374"/>
        </w:trPr>
        <w:tc>
          <w:tcPr>
            <w:tcW w:w="9349" w:type="dxa"/>
          </w:tcPr>
          <w:p w:rsidR="001E770D" w:rsidRPr="002D67B8" w:rsidRDefault="001E770D" w:rsidP="00234F82">
            <w:pPr>
              <w:jc w:val="center"/>
              <w:rPr>
                <w:sz w:val="22"/>
                <w:szCs w:val="22"/>
              </w:rPr>
            </w:pPr>
            <w:r w:rsidRPr="002D67B8">
              <w:rPr>
                <w:sz w:val="22"/>
                <w:szCs w:val="22"/>
              </w:rPr>
              <w:t>г. Краснодар</w:t>
            </w:r>
          </w:p>
        </w:tc>
      </w:tr>
    </w:tbl>
    <w:p w:rsidR="001E770D" w:rsidRPr="002D67B8" w:rsidRDefault="001E770D" w:rsidP="001E770D">
      <w:pPr>
        <w:pStyle w:val="5"/>
        <w:spacing w:before="0" w:after="0"/>
        <w:rPr>
          <w:b w:val="0"/>
          <w:i w:val="0"/>
          <w:sz w:val="22"/>
          <w:szCs w:val="22"/>
        </w:rPr>
      </w:pPr>
      <w:r w:rsidRPr="002D67B8">
        <w:rPr>
          <w:b w:val="0"/>
          <w:i w:val="0"/>
          <w:sz w:val="22"/>
          <w:szCs w:val="22"/>
        </w:rPr>
        <w:t xml:space="preserve"> </w:t>
      </w:r>
    </w:p>
    <w:p w:rsidR="001E770D" w:rsidRPr="002D67B8" w:rsidRDefault="001E770D" w:rsidP="001E770D">
      <w:pPr>
        <w:rPr>
          <w:sz w:val="22"/>
          <w:szCs w:val="22"/>
        </w:rPr>
      </w:pPr>
    </w:p>
    <w:p w:rsidR="00E947EE" w:rsidRPr="002D67B8" w:rsidRDefault="00921042" w:rsidP="001E770D">
      <w:pPr>
        <w:jc w:val="center"/>
        <w:rPr>
          <w:b/>
          <w:sz w:val="22"/>
          <w:szCs w:val="22"/>
        </w:rPr>
      </w:pPr>
      <w:r w:rsidRPr="002D67B8">
        <w:rPr>
          <w:b/>
          <w:sz w:val="22"/>
          <w:szCs w:val="22"/>
        </w:rPr>
        <w:t xml:space="preserve">О внесении изменений в приказ региональной энергетической комиссии – департамента цен и тарифов Краснодарского края от 31 августа 2012 года </w:t>
      </w:r>
    </w:p>
    <w:p w:rsidR="001E770D" w:rsidRPr="002D67B8" w:rsidRDefault="00921042" w:rsidP="001E770D">
      <w:pPr>
        <w:jc w:val="center"/>
        <w:rPr>
          <w:b/>
          <w:sz w:val="22"/>
          <w:szCs w:val="22"/>
        </w:rPr>
      </w:pPr>
      <w:r w:rsidRPr="002D67B8">
        <w:rPr>
          <w:b/>
          <w:sz w:val="22"/>
          <w:szCs w:val="22"/>
        </w:rPr>
        <w:t>№ 2/2012-нп «</w:t>
      </w:r>
      <w:r w:rsidR="001E770D" w:rsidRPr="002D67B8">
        <w:rPr>
          <w:b/>
          <w:sz w:val="22"/>
          <w:szCs w:val="22"/>
        </w:rPr>
        <w:t>Об утверждении нормативов потребления коммунальных услуг в Краснодарском крае (при отсутствии приборов учета)</w:t>
      </w:r>
      <w:r w:rsidRPr="002D67B8">
        <w:rPr>
          <w:b/>
          <w:sz w:val="22"/>
          <w:szCs w:val="22"/>
        </w:rPr>
        <w:t>»</w:t>
      </w:r>
    </w:p>
    <w:p w:rsidR="001E770D" w:rsidRPr="002D67B8" w:rsidRDefault="001E770D" w:rsidP="001E770D">
      <w:pPr>
        <w:tabs>
          <w:tab w:val="left" w:pos="540"/>
        </w:tabs>
        <w:jc w:val="both"/>
        <w:rPr>
          <w:sz w:val="22"/>
          <w:szCs w:val="22"/>
        </w:rPr>
      </w:pPr>
    </w:p>
    <w:p w:rsidR="001E770D" w:rsidRPr="002D67B8" w:rsidRDefault="001E770D" w:rsidP="001E770D">
      <w:pPr>
        <w:tabs>
          <w:tab w:val="left" w:pos="540"/>
        </w:tabs>
        <w:jc w:val="both"/>
        <w:rPr>
          <w:sz w:val="22"/>
          <w:szCs w:val="22"/>
        </w:rPr>
      </w:pPr>
    </w:p>
    <w:p w:rsidR="001E770D" w:rsidRPr="002D67B8" w:rsidRDefault="001E770D" w:rsidP="000A0C45">
      <w:pPr>
        <w:autoSpaceDE w:val="0"/>
        <w:autoSpaceDN w:val="0"/>
        <w:adjustRightInd w:val="0"/>
        <w:ind w:firstLine="851"/>
        <w:jc w:val="both"/>
        <w:outlineLvl w:val="1"/>
        <w:rPr>
          <w:sz w:val="22"/>
          <w:szCs w:val="22"/>
        </w:rPr>
      </w:pPr>
      <w:r w:rsidRPr="002D67B8">
        <w:rPr>
          <w:sz w:val="22"/>
          <w:szCs w:val="22"/>
        </w:rPr>
        <w:t xml:space="preserve">В соответствии с </w:t>
      </w:r>
      <w:r w:rsidR="00921042" w:rsidRPr="002D67B8">
        <w:rPr>
          <w:sz w:val="22"/>
          <w:szCs w:val="22"/>
        </w:rPr>
        <w:t xml:space="preserve">проведенными в региональной энергетической комиссии – департаменте цен и тарифов Краснодарского края </w:t>
      </w:r>
      <w:proofErr w:type="spellStart"/>
      <w:r w:rsidR="00921042" w:rsidRPr="002D67B8">
        <w:rPr>
          <w:sz w:val="22"/>
          <w:szCs w:val="22"/>
        </w:rPr>
        <w:t>контрольно</w:t>
      </w:r>
      <w:proofErr w:type="spellEnd"/>
      <w:r w:rsidR="00921042" w:rsidRPr="002D67B8">
        <w:rPr>
          <w:sz w:val="22"/>
          <w:szCs w:val="22"/>
        </w:rPr>
        <w:t xml:space="preserve"> – аналитическими мероприятиями </w:t>
      </w:r>
      <w:r w:rsidR="001532AF" w:rsidRPr="002D67B8">
        <w:rPr>
          <w:sz w:val="22"/>
          <w:szCs w:val="22"/>
        </w:rPr>
        <w:t xml:space="preserve">и </w:t>
      </w:r>
      <w:r w:rsidR="002553D2" w:rsidRPr="002D67B8">
        <w:rPr>
          <w:sz w:val="22"/>
          <w:szCs w:val="22"/>
        </w:rPr>
        <w:t>решения правления региональной энергетической комиссии – департамента цен и тарифов Краснодарского края</w:t>
      </w:r>
      <w:r w:rsidRPr="002D67B8">
        <w:rPr>
          <w:sz w:val="22"/>
          <w:szCs w:val="22"/>
        </w:rPr>
        <w:t xml:space="preserve"> п р и </w:t>
      </w:r>
      <w:proofErr w:type="gramStart"/>
      <w:r w:rsidRPr="002D67B8">
        <w:rPr>
          <w:sz w:val="22"/>
          <w:szCs w:val="22"/>
        </w:rPr>
        <w:t>к</w:t>
      </w:r>
      <w:proofErr w:type="gramEnd"/>
      <w:r w:rsidRPr="002D67B8">
        <w:rPr>
          <w:sz w:val="22"/>
          <w:szCs w:val="22"/>
        </w:rPr>
        <w:t xml:space="preserve"> а з ы в а ю:</w:t>
      </w:r>
    </w:p>
    <w:p w:rsidR="001532AF" w:rsidRPr="002D67B8" w:rsidRDefault="001E770D" w:rsidP="00650438">
      <w:pPr>
        <w:autoSpaceDE w:val="0"/>
        <w:autoSpaceDN w:val="0"/>
        <w:adjustRightInd w:val="0"/>
        <w:ind w:firstLine="851"/>
        <w:jc w:val="both"/>
        <w:outlineLvl w:val="1"/>
        <w:rPr>
          <w:sz w:val="22"/>
          <w:szCs w:val="22"/>
        </w:rPr>
      </w:pPr>
      <w:r w:rsidRPr="002D67B8">
        <w:rPr>
          <w:sz w:val="22"/>
          <w:szCs w:val="22"/>
        </w:rPr>
        <w:t xml:space="preserve">1. </w:t>
      </w:r>
      <w:r w:rsidR="00650438" w:rsidRPr="002D67B8">
        <w:rPr>
          <w:sz w:val="22"/>
          <w:szCs w:val="22"/>
        </w:rPr>
        <w:t>Внести в приказ региональной энергетической комиссии – департаменте цен и тарифов Краснодарского края от 31 августа 2012 года № 2/2012-</w:t>
      </w:r>
      <w:proofErr w:type="gramStart"/>
      <w:r w:rsidR="00650438" w:rsidRPr="002D67B8">
        <w:rPr>
          <w:sz w:val="22"/>
          <w:szCs w:val="22"/>
        </w:rPr>
        <w:t>нп  «</w:t>
      </w:r>
      <w:proofErr w:type="gramEnd"/>
      <w:r w:rsidR="00650438" w:rsidRPr="002D67B8">
        <w:rPr>
          <w:sz w:val="22"/>
          <w:szCs w:val="22"/>
        </w:rPr>
        <w:t xml:space="preserve">Об утверждении нормативов потребления коммунальных услуг в Краснодарском крае (при отсутствии приборов учета)» </w:t>
      </w:r>
      <w:r w:rsidR="001532AF" w:rsidRPr="002D67B8">
        <w:rPr>
          <w:sz w:val="22"/>
          <w:szCs w:val="22"/>
        </w:rPr>
        <w:t>следующие изменения:</w:t>
      </w:r>
    </w:p>
    <w:p w:rsidR="001645DF" w:rsidRPr="002D67B8" w:rsidRDefault="001645DF" w:rsidP="00650438">
      <w:pPr>
        <w:autoSpaceDE w:val="0"/>
        <w:autoSpaceDN w:val="0"/>
        <w:adjustRightInd w:val="0"/>
        <w:ind w:firstLine="851"/>
        <w:jc w:val="both"/>
        <w:outlineLvl w:val="1"/>
        <w:rPr>
          <w:sz w:val="22"/>
          <w:szCs w:val="22"/>
        </w:rPr>
      </w:pPr>
      <w:r w:rsidRPr="002D67B8">
        <w:rPr>
          <w:sz w:val="22"/>
          <w:szCs w:val="22"/>
        </w:rPr>
        <w:t>дополнить пункт 4 абзацем следующего содержания:</w:t>
      </w:r>
    </w:p>
    <w:p w:rsidR="001645DF" w:rsidRPr="002D67B8" w:rsidRDefault="001645DF" w:rsidP="00650438">
      <w:pPr>
        <w:autoSpaceDE w:val="0"/>
        <w:autoSpaceDN w:val="0"/>
        <w:adjustRightInd w:val="0"/>
        <w:ind w:firstLine="851"/>
        <w:jc w:val="both"/>
        <w:outlineLvl w:val="1"/>
        <w:rPr>
          <w:sz w:val="22"/>
          <w:szCs w:val="22"/>
        </w:rPr>
      </w:pPr>
      <w:r w:rsidRPr="002D67B8">
        <w:rPr>
          <w:sz w:val="22"/>
          <w:szCs w:val="22"/>
        </w:rPr>
        <w:t>«в жилых помещениях при наличии технической возможности установки коллективных (общедомовых), индивидуальных или общих (квартирных) приборов учета холодной и горячей воды (приложение № 4.4)»;</w:t>
      </w:r>
    </w:p>
    <w:p w:rsidR="001645DF" w:rsidRPr="002D67B8" w:rsidRDefault="001645DF" w:rsidP="00650438">
      <w:pPr>
        <w:autoSpaceDE w:val="0"/>
        <w:autoSpaceDN w:val="0"/>
        <w:adjustRightInd w:val="0"/>
        <w:ind w:firstLine="851"/>
        <w:jc w:val="both"/>
        <w:outlineLvl w:val="1"/>
        <w:rPr>
          <w:sz w:val="22"/>
          <w:szCs w:val="22"/>
        </w:rPr>
      </w:pPr>
      <w:r w:rsidRPr="002D67B8">
        <w:rPr>
          <w:sz w:val="22"/>
          <w:szCs w:val="22"/>
        </w:rPr>
        <w:t>дополнить приложением № 4.</w:t>
      </w:r>
      <w:r w:rsidR="00934B0A" w:rsidRPr="002D67B8">
        <w:rPr>
          <w:sz w:val="22"/>
          <w:szCs w:val="22"/>
        </w:rPr>
        <w:t>4</w:t>
      </w:r>
      <w:r w:rsidRPr="002D67B8">
        <w:rPr>
          <w:sz w:val="22"/>
          <w:szCs w:val="22"/>
        </w:rPr>
        <w:t xml:space="preserve"> в соответствии с приложением к настоящему приказу;</w:t>
      </w:r>
    </w:p>
    <w:p w:rsidR="00D5407F" w:rsidRPr="002D67B8" w:rsidRDefault="001F5EB6" w:rsidP="006E6D06">
      <w:pPr>
        <w:autoSpaceDE w:val="0"/>
        <w:autoSpaceDN w:val="0"/>
        <w:adjustRightInd w:val="0"/>
        <w:ind w:firstLine="851"/>
        <w:jc w:val="both"/>
        <w:outlineLvl w:val="1"/>
        <w:rPr>
          <w:bCs/>
          <w:sz w:val="22"/>
          <w:szCs w:val="22"/>
        </w:rPr>
      </w:pPr>
      <w:r w:rsidRPr="002D67B8">
        <w:rPr>
          <w:bCs/>
          <w:sz w:val="22"/>
          <w:szCs w:val="22"/>
        </w:rPr>
        <w:t xml:space="preserve">2. Настоящий приказ вступает в силу </w:t>
      </w:r>
      <w:r w:rsidR="001645DF" w:rsidRPr="002D67B8">
        <w:rPr>
          <w:bCs/>
          <w:sz w:val="22"/>
          <w:szCs w:val="22"/>
        </w:rPr>
        <w:t xml:space="preserve">с 1 января 2015 года. </w:t>
      </w:r>
    </w:p>
    <w:p w:rsidR="00640564" w:rsidRPr="002D67B8" w:rsidRDefault="00640564" w:rsidP="00640564">
      <w:pPr>
        <w:ind w:right="-1"/>
        <w:rPr>
          <w:bCs/>
          <w:sz w:val="22"/>
          <w:szCs w:val="22"/>
        </w:rPr>
      </w:pPr>
    </w:p>
    <w:p w:rsidR="00640564" w:rsidRPr="002D67B8" w:rsidRDefault="00640564" w:rsidP="00640564">
      <w:pPr>
        <w:ind w:right="-1"/>
        <w:rPr>
          <w:bCs/>
          <w:sz w:val="22"/>
          <w:szCs w:val="22"/>
        </w:rPr>
      </w:pPr>
    </w:p>
    <w:p w:rsidR="00640564" w:rsidRPr="002D67B8" w:rsidRDefault="00640564" w:rsidP="00640564">
      <w:pPr>
        <w:ind w:right="-1"/>
        <w:rPr>
          <w:bCs/>
          <w:sz w:val="22"/>
          <w:szCs w:val="22"/>
        </w:rPr>
      </w:pPr>
    </w:p>
    <w:p w:rsidR="00640564" w:rsidRPr="002D67B8" w:rsidRDefault="00640564" w:rsidP="006E6D06">
      <w:pPr>
        <w:ind w:right="-1"/>
        <w:rPr>
          <w:bCs/>
          <w:sz w:val="22"/>
          <w:szCs w:val="22"/>
        </w:rPr>
      </w:pPr>
      <w:r w:rsidRPr="002D67B8">
        <w:rPr>
          <w:bCs/>
          <w:sz w:val="22"/>
          <w:szCs w:val="22"/>
        </w:rPr>
        <w:t xml:space="preserve">Руководитель                                                                         </w:t>
      </w:r>
      <w:r w:rsidR="00624A5D" w:rsidRPr="002D67B8">
        <w:rPr>
          <w:bCs/>
          <w:sz w:val="22"/>
          <w:szCs w:val="22"/>
        </w:rPr>
        <w:t xml:space="preserve">        </w:t>
      </w:r>
      <w:r w:rsidRPr="002D67B8">
        <w:rPr>
          <w:bCs/>
          <w:sz w:val="22"/>
          <w:szCs w:val="22"/>
        </w:rPr>
        <w:t>С.Н.</w:t>
      </w:r>
      <w:r w:rsidR="00962965" w:rsidRPr="002D67B8">
        <w:rPr>
          <w:bCs/>
          <w:sz w:val="22"/>
          <w:szCs w:val="22"/>
        </w:rPr>
        <w:t xml:space="preserve"> </w:t>
      </w:r>
      <w:proofErr w:type="spellStart"/>
      <w:r w:rsidRPr="002D67B8">
        <w:rPr>
          <w:bCs/>
          <w:sz w:val="22"/>
          <w:szCs w:val="22"/>
        </w:rPr>
        <w:t>Милованов</w:t>
      </w:r>
      <w:proofErr w:type="spellEnd"/>
    </w:p>
    <w:p w:rsidR="006A7578" w:rsidRPr="002D67B8" w:rsidRDefault="006A7578" w:rsidP="006E6D06">
      <w:pPr>
        <w:ind w:right="-1"/>
        <w:rPr>
          <w:bCs/>
          <w:sz w:val="22"/>
          <w:szCs w:val="22"/>
        </w:rPr>
      </w:pPr>
    </w:p>
    <w:p w:rsidR="007C10DF" w:rsidRPr="002D67B8" w:rsidRDefault="007C10DF" w:rsidP="006A7578">
      <w:pPr>
        <w:ind w:left="5103" w:right="-1"/>
        <w:jc w:val="center"/>
        <w:rPr>
          <w:sz w:val="22"/>
          <w:szCs w:val="22"/>
        </w:rPr>
      </w:pPr>
    </w:p>
    <w:p w:rsidR="00555791" w:rsidRDefault="00555791"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Default="00422063" w:rsidP="006A7578">
      <w:pPr>
        <w:ind w:left="5103" w:right="-1"/>
        <w:jc w:val="center"/>
        <w:rPr>
          <w:sz w:val="22"/>
          <w:szCs w:val="22"/>
        </w:rPr>
      </w:pPr>
    </w:p>
    <w:p w:rsidR="00422063" w:rsidRPr="002D67B8" w:rsidRDefault="00422063" w:rsidP="006A7578">
      <w:pPr>
        <w:ind w:left="5103" w:right="-1"/>
        <w:jc w:val="center"/>
        <w:rPr>
          <w:sz w:val="22"/>
          <w:szCs w:val="22"/>
        </w:rPr>
      </w:pPr>
    </w:p>
    <w:p w:rsidR="00AC779B" w:rsidRPr="002D67B8" w:rsidRDefault="00AC779B" w:rsidP="00AC779B">
      <w:pPr>
        <w:ind w:left="5103" w:right="-1"/>
        <w:jc w:val="center"/>
        <w:rPr>
          <w:sz w:val="22"/>
          <w:szCs w:val="22"/>
        </w:rPr>
      </w:pPr>
      <w:r w:rsidRPr="002D67B8">
        <w:rPr>
          <w:sz w:val="22"/>
          <w:szCs w:val="22"/>
        </w:rPr>
        <w:lastRenderedPageBreak/>
        <w:t xml:space="preserve">ПРИЛОЖЕНИЕ </w:t>
      </w:r>
    </w:p>
    <w:p w:rsidR="00AC779B" w:rsidRPr="002D67B8" w:rsidRDefault="00AC779B" w:rsidP="00AC779B">
      <w:pPr>
        <w:ind w:left="5103" w:right="-1"/>
        <w:jc w:val="center"/>
        <w:rPr>
          <w:sz w:val="22"/>
          <w:szCs w:val="22"/>
        </w:rPr>
      </w:pPr>
      <w:r w:rsidRPr="002D67B8">
        <w:rPr>
          <w:sz w:val="22"/>
          <w:szCs w:val="22"/>
        </w:rPr>
        <w:t xml:space="preserve">к приказу региональной энергетической комиссии – департамента цен и тарифов Краснодарского края </w:t>
      </w:r>
    </w:p>
    <w:p w:rsidR="00AC779B" w:rsidRPr="002D67B8" w:rsidRDefault="00AC779B" w:rsidP="00AC779B">
      <w:pPr>
        <w:ind w:left="5103" w:right="-1"/>
        <w:jc w:val="center"/>
        <w:rPr>
          <w:sz w:val="22"/>
          <w:szCs w:val="22"/>
        </w:rPr>
      </w:pPr>
      <w:r w:rsidRPr="002D67B8">
        <w:rPr>
          <w:sz w:val="22"/>
          <w:szCs w:val="22"/>
        </w:rPr>
        <w:t xml:space="preserve">от </w:t>
      </w:r>
      <w:r w:rsidR="001645DF" w:rsidRPr="002D67B8">
        <w:rPr>
          <w:sz w:val="22"/>
          <w:szCs w:val="22"/>
        </w:rPr>
        <w:t>19 декабря</w:t>
      </w:r>
      <w:r w:rsidRPr="002D67B8">
        <w:rPr>
          <w:sz w:val="22"/>
          <w:szCs w:val="22"/>
        </w:rPr>
        <w:t xml:space="preserve"> 2014 года № 3/2014-нп</w:t>
      </w:r>
    </w:p>
    <w:p w:rsidR="00AC779B" w:rsidRPr="002D67B8" w:rsidRDefault="00AC779B" w:rsidP="00AC779B">
      <w:pPr>
        <w:ind w:left="5103" w:right="-1"/>
        <w:jc w:val="center"/>
        <w:rPr>
          <w:sz w:val="22"/>
          <w:szCs w:val="22"/>
        </w:rPr>
      </w:pPr>
    </w:p>
    <w:p w:rsidR="00AC779B" w:rsidRPr="002D67B8" w:rsidRDefault="00AC779B" w:rsidP="00AC779B">
      <w:pPr>
        <w:ind w:left="5103" w:right="-1"/>
        <w:jc w:val="center"/>
        <w:rPr>
          <w:sz w:val="22"/>
          <w:szCs w:val="22"/>
        </w:rPr>
      </w:pPr>
      <w:r w:rsidRPr="002D67B8">
        <w:rPr>
          <w:sz w:val="22"/>
          <w:szCs w:val="22"/>
        </w:rPr>
        <w:t>«ПРИЛОЖЕНИЕ № 4.</w:t>
      </w:r>
      <w:r w:rsidR="001645DF" w:rsidRPr="002D67B8">
        <w:rPr>
          <w:sz w:val="22"/>
          <w:szCs w:val="22"/>
        </w:rPr>
        <w:t>4</w:t>
      </w:r>
    </w:p>
    <w:p w:rsidR="00AC779B" w:rsidRPr="002D67B8" w:rsidRDefault="00AC779B" w:rsidP="00AC779B">
      <w:pPr>
        <w:ind w:left="5103" w:right="-1"/>
        <w:jc w:val="center"/>
        <w:rPr>
          <w:sz w:val="22"/>
          <w:szCs w:val="22"/>
        </w:rPr>
      </w:pPr>
      <w:r w:rsidRPr="002D67B8">
        <w:rPr>
          <w:sz w:val="22"/>
          <w:szCs w:val="22"/>
        </w:rPr>
        <w:t xml:space="preserve">к приказу региональной энергетической комиссии – департамента цен и тарифов Краснодарского края </w:t>
      </w:r>
    </w:p>
    <w:p w:rsidR="00AC779B" w:rsidRPr="002D67B8" w:rsidRDefault="00AC779B" w:rsidP="00AC779B">
      <w:pPr>
        <w:ind w:left="5245" w:right="-1"/>
        <w:jc w:val="center"/>
        <w:rPr>
          <w:sz w:val="22"/>
          <w:szCs w:val="22"/>
        </w:rPr>
      </w:pPr>
      <w:r w:rsidRPr="002D67B8">
        <w:rPr>
          <w:sz w:val="22"/>
          <w:szCs w:val="22"/>
        </w:rPr>
        <w:t>от 31 августа 2012 года № 2/2012-нп</w:t>
      </w:r>
    </w:p>
    <w:p w:rsidR="00AC779B" w:rsidRPr="002D67B8" w:rsidRDefault="00AC779B" w:rsidP="00AC779B">
      <w:pPr>
        <w:ind w:right="-1"/>
        <w:jc w:val="center"/>
        <w:rPr>
          <w:bCs/>
          <w:sz w:val="22"/>
          <w:szCs w:val="22"/>
        </w:rPr>
      </w:pPr>
    </w:p>
    <w:p w:rsidR="00AC779B" w:rsidRPr="002D67B8" w:rsidRDefault="00F6450D" w:rsidP="00AC779B">
      <w:pPr>
        <w:ind w:right="-1"/>
        <w:jc w:val="center"/>
        <w:rPr>
          <w:bCs/>
          <w:sz w:val="22"/>
          <w:szCs w:val="22"/>
        </w:rPr>
      </w:pPr>
      <w:r w:rsidRPr="002D67B8">
        <w:rPr>
          <w:bCs/>
          <w:sz w:val="22"/>
          <w:szCs w:val="22"/>
        </w:rPr>
        <w:t>Нормативы потребления коммунальных услуг по холодному водоснабжению, нормативы потребления коммунальной услуги по горячему водоснабжению и водоотведению в жилых помещениях при наличии технической возможности установки коллективных (общедомовых), индивидуальных или общих (квартирных) приборов учета холодной и горячей воды</w:t>
      </w:r>
    </w:p>
    <w:p w:rsidR="00F6450D" w:rsidRPr="002D67B8" w:rsidRDefault="00A47504" w:rsidP="00A47504">
      <w:pPr>
        <w:ind w:right="-1"/>
        <w:rPr>
          <w:bCs/>
          <w:sz w:val="22"/>
          <w:szCs w:val="22"/>
        </w:rPr>
      </w:pPr>
      <w:r w:rsidRPr="002D67B8">
        <w:rPr>
          <w:bCs/>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079"/>
        <w:gridCol w:w="1984"/>
        <w:gridCol w:w="1843"/>
        <w:gridCol w:w="142"/>
        <w:gridCol w:w="1560"/>
      </w:tblGrid>
      <w:tr w:rsidR="00F6450D" w:rsidRPr="002D67B8" w:rsidTr="00A47504">
        <w:tc>
          <w:tcPr>
            <w:tcW w:w="565" w:type="dxa"/>
            <w:vMerge w:val="restart"/>
            <w:shd w:val="clear" w:color="auto" w:fill="auto"/>
            <w:vAlign w:val="center"/>
          </w:tcPr>
          <w:p w:rsidR="00F6450D" w:rsidRPr="002D67B8" w:rsidRDefault="00F6450D" w:rsidP="005E39AD">
            <w:pPr>
              <w:jc w:val="center"/>
              <w:rPr>
                <w:sz w:val="22"/>
                <w:szCs w:val="22"/>
              </w:rPr>
            </w:pPr>
            <w:r w:rsidRPr="002D67B8">
              <w:rPr>
                <w:sz w:val="22"/>
                <w:szCs w:val="22"/>
              </w:rPr>
              <w:t>№ п/п</w:t>
            </w:r>
          </w:p>
        </w:tc>
        <w:tc>
          <w:tcPr>
            <w:tcW w:w="4079" w:type="dxa"/>
            <w:vMerge w:val="restart"/>
            <w:shd w:val="clear" w:color="auto" w:fill="auto"/>
            <w:vAlign w:val="center"/>
          </w:tcPr>
          <w:p w:rsidR="00F6450D" w:rsidRPr="002D67B8" w:rsidRDefault="00F6450D" w:rsidP="005E39AD">
            <w:pPr>
              <w:jc w:val="center"/>
              <w:rPr>
                <w:sz w:val="22"/>
                <w:szCs w:val="22"/>
              </w:rPr>
            </w:pPr>
            <w:r w:rsidRPr="002D67B8">
              <w:rPr>
                <w:sz w:val="22"/>
                <w:szCs w:val="22"/>
              </w:rPr>
              <w:t>Степень благоустройства жилищного фонда</w:t>
            </w:r>
          </w:p>
        </w:tc>
        <w:tc>
          <w:tcPr>
            <w:tcW w:w="5529" w:type="dxa"/>
            <w:gridSpan w:val="4"/>
            <w:shd w:val="clear" w:color="auto" w:fill="auto"/>
          </w:tcPr>
          <w:p w:rsidR="00F6450D" w:rsidRPr="002D67B8" w:rsidRDefault="00F6450D" w:rsidP="005E39AD">
            <w:pPr>
              <w:jc w:val="center"/>
              <w:rPr>
                <w:sz w:val="22"/>
                <w:szCs w:val="22"/>
              </w:rPr>
            </w:pPr>
            <w:r w:rsidRPr="002D67B8">
              <w:rPr>
                <w:sz w:val="22"/>
                <w:szCs w:val="22"/>
              </w:rPr>
              <w:t>Норматив потребления коммунальных услуг в жилых помещениях (</w:t>
            </w:r>
            <w:proofErr w:type="spellStart"/>
            <w:r w:rsidRPr="002D67B8">
              <w:rPr>
                <w:sz w:val="22"/>
                <w:szCs w:val="22"/>
              </w:rPr>
              <w:t>куб.метр</w:t>
            </w:r>
            <w:proofErr w:type="spellEnd"/>
            <w:r w:rsidRPr="002D67B8">
              <w:rPr>
                <w:sz w:val="22"/>
                <w:szCs w:val="22"/>
              </w:rPr>
              <w:t xml:space="preserve"> в месяц на 1 человека)</w:t>
            </w:r>
          </w:p>
        </w:tc>
      </w:tr>
      <w:tr w:rsidR="00F6450D" w:rsidRPr="002D67B8" w:rsidTr="00A47504">
        <w:tc>
          <w:tcPr>
            <w:tcW w:w="565" w:type="dxa"/>
            <w:vMerge/>
            <w:shd w:val="clear" w:color="auto" w:fill="auto"/>
          </w:tcPr>
          <w:p w:rsidR="00F6450D" w:rsidRPr="002D67B8" w:rsidRDefault="00F6450D" w:rsidP="005E39AD">
            <w:pPr>
              <w:rPr>
                <w:sz w:val="22"/>
                <w:szCs w:val="22"/>
              </w:rPr>
            </w:pPr>
          </w:p>
        </w:tc>
        <w:tc>
          <w:tcPr>
            <w:tcW w:w="4079" w:type="dxa"/>
            <w:vMerge/>
            <w:shd w:val="clear" w:color="auto" w:fill="auto"/>
          </w:tcPr>
          <w:p w:rsidR="00F6450D" w:rsidRPr="002D67B8" w:rsidRDefault="00F6450D" w:rsidP="005E39AD">
            <w:pPr>
              <w:rPr>
                <w:sz w:val="22"/>
                <w:szCs w:val="22"/>
              </w:rPr>
            </w:pP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по горячему водоснабжению</w:t>
            </w:r>
          </w:p>
        </w:tc>
        <w:tc>
          <w:tcPr>
            <w:tcW w:w="1985" w:type="dxa"/>
            <w:gridSpan w:val="2"/>
            <w:shd w:val="clear" w:color="auto" w:fill="auto"/>
            <w:vAlign w:val="center"/>
          </w:tcPr>
          <w:p w:rsidR="00F6450D" w:rsidRPr="002D67B8" w:rsidRDefault="00F6450D" w:rsidP="005E39AD">
            <w:pPr>
              <w:jc w:val="center"/>
              <w:rPr>
                <w:sz w:val="22"/>
                <w:szCs w:val="22"/>
              </w:rPr>
            </w:pPr>
            <w:r w:rsidRPr="002D67B8">
              <w:rPr>
                <w:sz w:val="22"/>
                <w:szCs w:val="22"/>
              </w:rPr>
              <w:t>по холодному водоснабжению</w:t>
            </w:r>
          </w:p>
        </w:tc>
        <w:tc>
          <w:tcPr>
            <w:tcW w:w="1560" w:type="dxa"/>
            <w:shd w:val="clear" w:color="auto" w:fill="auto"/>
            <w:vAlign w:val="center"/>
          </w:tcPr>
          <w:p w:rsidR="00A47504" w:rsidRPr="002D67B8" w:rsidRDefault="00F6450D" w:rsidP="005E39AD">
            <w:pPr>
              <w:jc w:val="center"/>
              <w:rPr>
                <w:sz w:val="22"/>
                <w:szCs w:val="22"/>
              </w:rPr>
            </w:pPr>
            <w:r w:rsidRPr="002D67B8">
              <w:rPr>
                <w:sz w:val="22"/>
                <w:szCs w:val="22"/>
              </w:rPr>
              <w:t xml:space="preserve">по </w:t>
            </w:r>
            <w:proofErr w:type="spellStart"/>
            <w:r w:rsidRPr="002D67B8">
              <w:rPr>
                <w:sz w:val="22"/>
                <w:szCs w:val="22"/>
              </w:rPr>
              <w:t>водоотведе</w:t>
            </w:r>
            <w:proofErr w:type="spellEnd"/>
          </w:p>
          <w:p w:rsidR="00F6450D" w:rsidRPr="002D67B8" w:rsidRDefault="00F6450D" w:rsidP="005E39AD">
            <w:pPr>
              <w:jc w:val="center"/>
              <w:rPr>
                <w:sz w:val="22"/>
                <w:szCs w:val="22"/>
              </w:rPr>
            </w:pPr>
            <w:proofErr w:type="spellStart"/>
            <w:r w:rsidRPr="002D67B8">
              <w:rPr>
                <w:sz w:val="22"/>
                <w:szCs w:val="22"/>
              </w:rPr>
              <w:t>нию</w:t>
            </w:r>
            <w:proofErr w:type="spellEnd"/>
          </w:p>
        </w:tc>
      </w:tr>
      <w:tr w:rsidR="00F6450D" w:rsidRPr="002D67B8" w:rsidTr="005E39AD">
        <w:trPr>
          <w:trHeight w:val="77"/>
        </w:trPr>
        <w:tc>
          <w:tcPr>
            <w:tcW w:w="10173" w:type="dxa"/>
            <w:gridSpan w:val="6"/>
            <w:shd w:val="clear" w:color="auto" w:fill="auto"/>
            <w:vAlign w:val="center"/>
          </w:tcPr>
          <w:p w:rsidR="00F6450D" w:rsidRPr="002D67B8" w:rsidRDefault="00F6450D" w:rsidP="005E39AD">
            <w:pPr>
              <w:jc w:val="center"/>
              <w:rPr>
                <w:b/>
                <w:sz w:val="22"/>
                <w:szCs w:val="22"/>
              </w:rPr>
            </w:pPr>
          </w:p>
          <w:p w:rsidR="00F6450D" w:rsidRPr="002D67B8" w:rsidRDefault="00F6450D" w:rsidP="005E39AD">
            <w:pPr>
              <w:jc w:val="center"/>
              <w:rPr>
                <w:sz w:val="22"/>
                <w:szCs w:val="22"/>
              </w:rPr>
            </w:pPr>
            <w:r w:rsidRPr="002D67B8">
              <w:rPr>
                <w:sz w:val="22"/>
                <w:szCs w:val="22"/>
              </w:rPr>
              <w:t>с 1 января 2015 года по 30 июня 2015 года</w:t>
            </w:r>
          </w:p>
          <w:p w:rsidR="00F6450D" w:rsidRPr="002D67B8" w:rsidRDefault="00F6450D" w:rsidP="005E39AD">
            <w:pPr>
              <w:jc w:val="center"/>
              <w:rPr>
                <w:b/>
                <w:sz w:val="22"/>
                <w:szCs w:val="22"/>
              </w:rPr>
            </w:pP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p>
          <w:p w:rsidR="00F6450D" w:rsidRPr="002D67B8" w:rsidRDefault="00F6450D" w:rsidP="005E39AD">
            <w:pPr>
              <w:jc w:val="center"/>
              <w:rPr>
                <w:sz w:val="22"/>
                <w:szCs w:val="22"/>
              </w:rPr>
            </w:pPr>
            <w:r w:rsidRPr="002D67B8">
              <w:rPr>
                <w:sz w:val="22"/>
                <w:szCs w:val="22"/>
              </w:rPr>
              <w:t>1.</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и горячим водоснабжением, канализацией</w:t>
            </w:r>
          </w:p>
        </w:tc>
        <w:tc>
          <w:tcPr>
            <w:tcW w:w="1984" w:type="dxa"/>
            <w:shd w:val="clear" w:color="auto" w:fill="auto"/>
            <w:vAlign w:val="center"/>
          </w:tcPr>
          <w:p w:rsidR="00F6450D" w:rsidRPr="002D67B8" w:rsidRDefault="00F6450D" w:rsidP="005E39AD">
            <w:pPr>
              <w:jc w:val="center"/>
              <w:rPr>
                <w:color w:val="000000"/>
                <w:sz w:val="22"/>
                <w:szCs w:val="22"/>
              </w:rPr>
            </w:pPr>
          </w:p>
          <w:p w:rsidR="00F6450D" w:rsidRPr="002D67B8" w:rsidRDefault="00F6450D" w:rsidP="005E39AD">
            <w:pPr>
              <w:jc w:val="center"/>
              <w:rPr>
                <w:color w:val="000000"/>
                <w:sz w:val="22"/>
                <w:szCs w:val="22"/>
              </w:rPr>
            </w:pPr>
            <w:r w:rsidRPr="002D67B8">
              <w:rPr>
                <w:color w:val="000000"/>
                <w:sz w:val="22"/>
                <w:szCs w:val="22"/>
              </w:rPr>
              <w:t>2,915</w:t>
            </w:r>
          </w:p>
          <w:p w:rsidR="00F6450D" w:rsidRPr="002D67B8" w:rsidRDefault="00F6450D" w:rsidP="005E39AD">
            <w:pPr>
              <w:jc w:val="center"/>
              <w:rPr>
                <w:sz w:val="22"/>
                <w:szCs w:val="22"/>
              </w:rPr>
            </w:pP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4,444</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7,359</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2.</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7,249</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7,249</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3.</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5,874</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5,874</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4.</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6,193</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5.</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без централизованного горячего </w:t>
            </w:r>
            <w:proofErr w:type="gramStart"/>
            <w:r w:rsidRPr="002D67B8">
              <w:rPr>
                <w:sz w:val="22"/>
                <w:szCs w:val="22"/>
              </w:rPr>
              <w:t>водоснабжения,  канализации</w:t>
            </w:r>
            <w:proofErr w:type="gramEnd"/>
            <w:r w:rsidRPr="002D67B8">
              <w:rPr>
                <w:sz w:val="22"/>
                <w:szCs w:val="22"/>
              </w:rPr>
              <w:t xml:space="preserve"> и  водонагревателей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4,169</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6.</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2,156</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5E39AD">
        <w:tc>
          <w:tcPr>
            <w:tcW w:w="10173" w:type="dxa"/>
            <w:gridSpan w:val="6"/>
            <w:shd w:val="clear" w:color="auto" w:fill="auto"/>
            <w:vAlign w:val="center"/>
          </w:tcPr>
          <w:p w:rsidR="00F6450D" w:rsidRPr="002D67B8" w:rsidRDefault="00F6450D" w:rsidP="00A47504">
            <w:pPr>
              <w:jc w:val="center"/>
              <w:rPr>
                <w:b/>
                <w:sz w:val="22"/>
                <w:szCs w:val="22"/>
              </w:rPr>
            </w:pPr>
            <w:r w:rsidRPr="002D67B8">
              <w:rPr>
                <w:sz w:val="22"/>
                <w:szCs w:val="22"/>
              </w:rPr>
              <w:t>с 1 июля 2015 года по 31 декабря 2015 года</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1.</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и горячим водоснабжением, канализацией</w:t>
            </w:r>
          </w:p>
        </w:tc>
        <w:tc>
          <w:tcPr>
            <w:tcW w:w="1984"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3,180</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4,848</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8,028</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2.</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w:t>
            </w:r>
            <w:r w:rsidRPr="002D67B8">
              <w:rPr>
                <w:sz w:val="22"/>
                <w:szCs w:val="22"/>
              </w:rPr>
              <w:lastRenderedPageBreak/>
              <w:t xml:space="preserve">централизованного горячего водоснабжения с водонагревателями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lastRenderedPageBreak/>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7,908</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7,908</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lastRenderedPageBreak/>
              <w:t>3.</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6,408</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6,408</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4.</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6,756</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5.</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без централизованного горячего </w:t>
            </w:r>
            <w:proofErr w:type="gramStart"/>
            <w:r w:rsidRPr="002D67B8">
              <w:rPr>
                <w:sz w:val="22"/>
                <w:szCs w:val="22"/>
              </w:rPr>
              <w:t>водоснабжения,  канализации</w:t>
            </w:r>
            <w:proofErr w:type="gramEnd"/>
            <w:r w:rsidRPr="002D67B8">
              <w:rPr>
                <w:sz w:val="22"/>
                <w:szCs w:val="22"/>
              </w:rPr>
              <w:t xml:space="preserve"> и  водонагревателей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4,548</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6.</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2,352</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5E39AD">
        <w:tc>
          <w:tcPr>
            <w:tcW w:w="10173" w:type="dxa"/>
            <w:gridSpan w:val="6"/>
            <w:shd w:val="clear" w:color="auto" w:fill="auto"/>
            <w:vAlign w:val="center"/>
          </w:tcPr>
          <w:p w:rsidR="00F6450D" w:rsidRPr="002D67B8" w:rsidRDefault="00F6450D" w:rsidP="00A47504">
            <w:pPr>
              <w:jc w:val="center"/>
              <w:rPr>
                <w:b/>
                <w:sz w:val="22"/>
                <w:szCs w:val="22"/>
              </w:rPr>
            </w:pPr>
            <w:r w:rsidRPr="002D67B8">
              <w:rPr>
                <w:sz w:val="22"/>
                <w:szCs w:val="22"/>
              </w:rPr>
              <w:t>с 1 января 2016 года по 30 июня 2016 года</w:t>
            </w:r>
            <w:r w:rsidR="00A47504" w:rsidRPr="002D67B8">
              <w:rPr>
                <w:sz w:val="22"/>
                <w:szCs w:val="22"/>
              </w:rPr>
              <w:t xml:space="preserve"> </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1.</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и горячим водоснабжением, канализацией</w:t>
            </w:r>
          </w:p>
          <w:p w:rsidR="00F6450D" w:rsidRPr="002D67B8" w:rsidRDefault="00F6450D" w:rsidP="005E39AD">
            <w:pPr>
              <w:rPr>
                <w:sz w:val="22"/>
                <w:szCs w:val="22"/>
              </w:rPr>
            </w:pPr>
          </w:p>
        </w:tc>
        <w:tc>
          <w:tcPr>
            <w:tcW w:w="1984"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3,710</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5,656</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9,366</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2.</w:t>
            </w:r>
          </w:p>
        </w:tc>
        <w:tc>
          <w:tcPr>
            <w:tcW w:w="4079" w:type="dxa"/>
            <w:shd w:val="clear" w:color="auto" w:fill="auto"/>
          </w:tcPr>
          <w:p w:rsidR="00F6450D" w:rsidRPr="002D67B8" w:rsidRDefault="00F6450D" w:rsidP="00962965">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9,226</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9,226</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3.</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7,476</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7,476</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4.</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7,882</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5.</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без централизованного горячего </w:t>
            </w:r>
            <w:proofErr w:type="gramStart"/>
            <w:r w:rsidRPr="002D67B8">
              <w:rPr>
                <w:sz w:val="22"/>
                <w:szCs w:val="22"/>
              </w:rPr>
              <w:t>водоснабжения,  канализации</w:t>
            </w:r>
            <w:proofErr w:type="gramEnd"/>
            <w:r w:rsidRPr="002D67B8">
              <w:rPr>
                <w:sz w:val="22"/>
                <w:szCs w:val="22"/>
              </w:rPr>
              <w:t xml:space="preserve"> и  водонагревателей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5,306</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6.</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2,744</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5E39AD">
        <w:tc>
          <w:tcPr>
            <w:tcW w:w="10173" w:type="dxa"/>
            <w:gridSpan w:val="6"/>
            <w:shd w:val="clear" w:color="auto" w:fill="auto"/>
            <w:vAlign w:val="center"/>
          </w:tcPr>
          <w:p w:rsidR="00F6450D" w:rsidRPr="002D67B8" w:rsidRDefault="00F6450D" w:rsidP="00A47504">
            <w:pPr>
              <w:jc w:val="center"/>
              <w:rPr>
                <w:b/>
                <w:sz w:val="22"/>
                <w:szCs w:val="22"/>
              </w:rPr>
            </w:pPr>
            <w:r w:rsidRPr="002D67B8">
              <w:rPr>
                <w:sz w:val="22"/>
                <w:szCs w:val="22"/>
              </w:rPr>
              <w:t>с 1 июля 2016 года по 31 декабря 2016 года</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1.</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и горячим водоснабжением, канализацией</w:t>
            </w:r>
          </w:p>
        </w:tc>
        <w:tc>
          <w:tcPr>
            <w:tcW w:w="1984"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3,975</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6,060</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10,035</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2.</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w:t>
            </w:r>
            <w:r w:rsidRPr="002D67B8">
              <w:rPr>
                <w:sz w:val="22"/>
                <w:szCs w:val="22"/>
              </w:rPr>
              <w:lastRenderedPageBreak/>
              <w:t xml:space="preserve">централизованным холодным водоснабжением, канализацией, без централизованного горячего водоснабжения с водонагревателями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lastRenderedPageBreak/>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9,885</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9,885</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lastRenderedPageBreak/>
              <w:t>3.</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8,010</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8,010</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4.</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8,445</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5.</w:t>
            </w:r>
          </w:p>
        </w:tc>
        <w:tc>
          <w:tcPr>
            <w:tcW w:w="4079" w:type="dxa"/>
            <w:shd w:val="clear" w:color="auto" w:fill="auto"/>
          </w:tcPr>
          <w:p w:rsidR="00F6450D" w:rsidRPr="002D67B8" w:rsidRDefault="00F6450D" w:rsidP="00962965">
            <w:pPr>
              <w:rPr>
                <w:sz w:val="22"/>
                <w:szCs w:val="22"/>
              </w:rPr>
            </w:pPr>
            <w:r w:rsidRPr="002D67B8">
              <w:rPr>
                <w:sz w:val="22"/>
                <w:szCs w:val="22"/>
              </w:rPr>
              <w:t xml:space="preserve">Многоквартирные дома и жилые дома с централизованным холодным водоснабжением, без централизованного горячего </w:t>
            </w:r>
            <w:proofErr w:type="gramStart"/>
            <w:r w:rsidRPr="002D67B8">
              <w:rPr>
                <w:sz w:val="22"/>
                <w:szCs w:val="22"/>
              </w:rPr>
              <w:t>водоснабжения,  канализации</w:t>
            </w:r>
            <w:proofErr w:type="gramEnd"/>
            <w:r w:rsidRPr="002D67B8">
              <w:rPr>
                <w:sz w:val="22"/>
                <w:szCs w:val="22"/>
              </w:rPr>
              <w:t xml:space="preserve"> и  водонагревателей различного типа</w:t>
            </w:r>
            <w:r w:rsidR="00962965" w:rsidRPr="002D67B8">
              <w:rPr>
                <w:sz w:val="22"/>
                <w:szCs w:val="22"/>
              </w:rPr>
              <w:t xml:space="preserve">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5,685</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6.</w:t>
            </w:r>
          </w:p>
        </w:tc>
        <w:tc>
          <w:tcPr>
            <w:tcW w:w="4079" w:type="dxa"/>
            <w:shd w:val="clear" w:color="auto" w:fill="auto"/>
          </w:tcPr>
          <w:p w:rsidR="00F6450D" w:rsidRPr="002D67B8" w:rsidRDefault="00F6450D" w:rsidP="00962965">
            <w:pPr>
              <w:rPr>
                <w:sz w:val="22"/>
                <w:szCs w:val="22"/>
              </w:rPr>
            </w:pPr>
            <w:r w:rsidRPr="002D67B8">
              <w:rPr>
                <w:sz w:val="22"/>
                <w:szCs w:val="22"/>
              </w:rPr>
              <w:t>Многоквартирные дома и жилые дома, не оборудованные внутридомовыми системами водоснабжения, с водопользованием из водоразборных колонок</w:t>
            </w:r>
            <w:r w:rsidR="00962965" w:rsidRPr="002D67B8">
              <w:rPr>
                <w:sz w:val="22"/>
                <w:szCs w:val="22"/>
              </w:rPr>
              <w:t xml:space="preserve">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2,940</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5E39AD">
        <w:tc>
          <w:tcPr>
            <w:tcW w:w="10173" w:type="dxa"/>
            <w:gridSpan w:val="6"/>
            <w:shd w:val="clear" w:color="auto" w:fill="auto"/>
            <w:vAlign w:val="center"/>
          </w:tcPr>
          <w:p w:rsidR="00F6450D" w:rsidRPr="002D67B8" w:rsidRDefault="00F6450D" w:rsidP="00A47504">
            <w:pPr>
              <w:jc w:val="center"/>
              <w:rPr>
                <w:sz w:val="22"/>
                <w:szCs w:val="22"/>
              </w:rPr>
            </w:pPr>
            <w:r w:rsidRPr="002D67B8">
              <w:rPr>
                <w:sz w:val="22"/>
                <w:szCs w:val="22"/>
              </w:rPr>
              <w:t>с 2017 года</w:t>
            </w:r>
            <w:r w:rsidR="00A47504" w:rsidRPr="002D67B8">
              <w:rPr>
                <w:sz w:val="22"/>
                <w:szCs w:val="22"/>
              </w:rPr>
              <w:t xml:space="preserve"> </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1.</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и горячим водоснабжением, канализацией</w:t>
            </w:r>
          </w:p>
        </w:tc>
        <w:tc>
          <w:tcPr>
            <w:tcW w:w="1984"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4,240</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6,464</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10,704</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2.</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10,544</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10,544</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3.</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 </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8,544</w:t>
            </w:r>
          </w:p>
        </w:tc>
        <w:tc>
          <w:tcPr>
            <w:tcW w:w="1702" w:type="dxa"/>
            <w:gridSpan w:val="2"/>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8,544</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4.</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9,008</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5.</w:t>
            </w:r>
          </w:p>
        </w:tc>
        <w:tc>
          <w:tcPr>
            <w:tcW w:w="4079" w:type="dxa"/>
            <w:shd w:val="clear" w:color="auto" w:fill="auto"/>
          </w:tcPr>
          <w:p w:rsidR="00F6450D" w:rsidRPr="002D67B8" w:rsidRDefault="00F6450D" w:rsidP="005E39AD">
            <w:pPr>
              <w:rPr>
                <w:sz w:val="22"/>
                <w:szCs w:val="22"/>
              </w:rPr>
            </w:pPr>
            <w:r w:rsidRPr="002D67B8">
              <w:rPr>
                <w:sz w:val="22"/>
                <w:szCs w:val="22"/>
              </w:rPr>
              <w:t xml:space="preserve">Многоквартирные дома и жилые дома с централизованным холодным водоснабжением, без централизованного горячего </w:t>
            </w:r>
            <w:proofErr w:type="gramStart"/>
            <w:r w:rsidRPr="002D67B8">
              <w:rPr>
                <w:sz w:val="22"/>
                <w:szCs w:val="22"/>
              </w:rPr>
              <w:t>водоснабжения,  канализации</w:t>
            </w:r>
            <w:proofErr w:type="gramEnd"/>
            <w:r w:rsidRPr="002D67B8">
              <w:rPr>
                <w:sz w:val="22"/>
                <w:szCs w:val="22"/>
              </w:rPr>
              <w:t xml:space="preserve"> и  водонагревателей различного типа</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6,064</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r w:rsidR="00F6450D" w:rsidRPr="002D67B8" w:rsidTr="00A47504">
        <w:tc>
          <w:tcPr>
            <w:tcW w:w="565" w:type="dxa"/>
            <w:shd w:val="clear" w:color="auto" w:fill="auto"/>
            <w:vAlign w:val="center"/>
          </w:tcPr>
          <w:p w:rsidR="00F6450D" w:rsidRPr="002D67B8" w:rsidRDefault="00F6450D" w:rsidP="005E39AD">
            <w:pPr>
              <w:jc w:val="center"/>
              <w:rPr>
                <w:sz w:val="22"/>
                <w:szCs w:val="22"/>
              </w:rPr>
            </w:pPr>
            <w:r w:rsidRPr="002D67B8">
              <w:rPr>
                <w:sz w:val="22"/>
                <w:szCs w:val="22"/>
              </w:rPr>
              <w:t>6.</w:t>
            </w:r>
          </w:p>
        </w:tc>
        <w:tc>
          <w:tcPr>
            <w:tcW w:w="4079" w:type="dxa"/>
            <w:shd w:val="clear" w:color="auto" w:fill="auto"/>
          </w:tcPr>
          <w:p w:rsidR="00F6450D" w:rsidRPr="002D67B8" w:rsidRDefault="00F6450D" w:rsidP="005E39AD">
            <w:pPr>
              <w:rPr>
                <w:sz w:val="22"/>
                <w:szCs w:val="22"/>
              </w:rPr>
            </w:pPr>
            <w:r w:rsidRPr="002D67B8">
              <w:rPr>
                <w:sz w:val="22"/>
                <w:szCs w:val="22"/>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984" w:type="dxa"/>
            <w:shd w:val="clear" w:color="auto" w:fill="auto"/>
            <w:vAlign w:val="center"/>
          </w:tcPr>
          <w:p w:rsidR="00F6450D" w:rsidRPr="002D67B8" w:rsidRDefault="00F6450D" w:rsidP="005E39AD">
            <w:pPr>
              <w:jc w:val="center"/>
              <w:rPr>
                <w:sz w:val="22"/>
                <w:szCs w:val="22"/>
              </w:rPr>
            </w:pPr>
            <w:r w:rsidRPr="002D67B8">
              <w:rPr>
                <w:sz w:val="22"/>
                <w:szCs w:val="22"/>
              </w:rPr>
              <w:t>-</w:t>
            </w:r>
          </w:p>
        </w:tc>
        <w:tc>
          <w:tcPr>
            <w:tcW w:w="1843" w:type="dxa"/>
            <w:shd w:val="clear" w:color="auto" w:fill="auto"/>
            <w:vAlign w:val="center"/>
          </w:tcPr>
          <w:p w:rsidR="00F6450D" w:rsidRPr="002D67B8" w:rsidRDefault="00F6450D" w:rsidP="005E39AD">
            <w:pPr>
              <w:jc w:val="center"/>
              <w:rPr>
                <w:color w:val="000000"/>
                <w:sz w:val="22"/>
                <w:szCs w:val="22"/>
              </w:rPr>
            </w:pPr>
            <w:r w:rsidRPr="002D67B8">
              <w:rPr>
                <w:color w:val="000000"/>
                <w:sz w:val="22"/>
                <w:szCs w:val="22"/>
              </w:rPr>
              <w:t>3,136</w:t>
            </w:r>
          </w:p>
        </w:tc>
        <w:tc>
          <w:tcPr>
            <w:tcW w:w="1702" w:type="dxa"/>
            <w:gridSpan w:val="2"/>
            <w:shd w:val="clear" w:color="auto" w:fill="auto"/>
            <w:vAlign w:val="center"/>
          </w:tcPr>
          <w:p w:rsidR="00F6450D" w:rsidRPr="002D67B8" w:rsidRDefault="00F6450D" w:rsidP="005E39AD">
            <w:pPr>
              <w:jc w:val="center"/>
              <w:rPr>
                <w:sz w:val="22"/>
                <w:szCs w:val="22"/>
              </w:rPr>
            </w:pPr>
            <w:r w:rsidRPr="002D67B8">
              <w:rPr>
                <w:sz w:val="22"/>
                <w:szCs w:val="22"/>
              </w:rPr>
              <w:t>-</w:t>
            </w:r>
          </w:p>
        </w:tc>
      </w:tr>
    </w:tbl>
    <w:p w:rsidR="00AC779B" w:rsidRPr="002D67B8" w:rsidRDefault="00AC779B" w:rsidP="00AC779B">
      <w:pPr>
        <w:ind w:right="-1"/>
        <w:jc w:val="right"/>
        <w:rPr>
          <w:sz w:val="22"/>
          <w:szCs w:val="22"/>
        </w:rPr>
      </w:pPr>
      <w:r w:rsidRPr="002D67B8">
        <w:rPr>
          <w:sz w:val="22"/>
          <w:szCs w:val="22"/>
        </w:rPr>
        <w:t>»</w:t>
      </w:r>
      <w:r w:rsidR="00962965" w:rsidRPr="002D67B8">
        <w:rPr>
          <w:sz w:val="22"/>
          <w:szCs w:val="22"/>
        </w:rPr>
        <w:t>.</w:t>
      </w:r>
      <w:r w:rsidRPr="002D67B8">
        <w:rPr>
          <w:sz w:val="22"/>
          <w:szCs w:val="22"/>
        </w:rPr>
        <w:t xml:space="preserve">  </w:t>
      </w:r>
    </w:p>
    <w:p w:rsidR="00AC779B" w:rsidRPr="002D67B8" w:rsidRDefault="00AC779B" w:rsidP="00AC779B">
      <w:pPr>
        <w:tabs>
          <w:tab w:val="left" w:pos="142"/>
          <w:tab w:val="left" w:pos="284"/>
        </w:tabs>
        <w:ind w:left="-284" w:right="-1"/>
        <w:jc w:val="both"/>
        <w:rPr>
          <w:sz w:val="22"/>
          <w:szCs w:val="22"/>
        </w:rPr>
      </w:pPr>
      <w:r w:rsidRPr="002D67B8">
        <w:rPr>
          <w:sz w:val="22"/>
          <w:szCs w:val="22"/>
        </w:rPr>
        <w:t xml:space="preserve">  Начальник технологического отдела</w:t>
      </w:r>
      <w:r w:rsidRPr="002D67B8">
        <w:rPr>
          <w:sz w:val="22"/>
          <w:szCs w:val="22"/>
        </w:rPr>
        <w:tab/>
      </w:r>
      <w:r w:rsidRPr="002D67B8">
        <w:rPr>
          <w:sz w:val="22"/>
          <w:szCs w:val="22"/>
        </w:rPr>
        <w:tab/>
      </w:r>
      <w:r w:rsidRPr="002D67B8">
        <w:rPr>
          <w:sz w:val="22"/>
          <w:szCs w:val="22"/>
        </w:rPr>
        <w:tab/>
      </w:r>
      <w:r w:rsidR="00962965" w:rsidRPr="002D67B8">
        <w:rPr>
          <w:sz w:val="22"/>
          <w:szCs w:val="22"/>
        </w:rPr>
        <w:t xml:space="preserve">             </w:t>
      </w:r>
      <w:r w:rsidRPr="002D67B8">
        <w:rPr>
          <w:sz w:val="22"/>
          <w:szCs w:val="22"/>
        </w:rPr>
        <w:t xml:space="preserve">           Е.П. Сологуб</w:t>
      </w:r>
    </w:p>
    <w:p w:rsidR="00624A5D" w:rsidRPr="002D67B8" w:rsidRDefault="00624A5D" w:rsidP="00624A5D">
      <w:pPr>
        <w:widowControl w:val="0"/>
        <w:autoSpaceDE w:val="0"/>
        <w:autoSpaceDN w:val="0"/>
        <w:adjustRightInd w:val="0"/>
        <w:jc w:val="center"/>
        <w:outlineLvl w:val="0"/>
        <w:rPr>
          <w:rFonts w:cs="Cambria"/>
          <w:b/>
          <w:bCs/>
          <w:sz w:val="22"/>
          <w:szCs w:val="22"/>
        </w:rPr>
      </w:pPr>
      <w:r w:rsidRPr="002D67B8">
        <w:rPr>
          <w:sz w:val="22"/>
          <w:szCs w:val="22"/>
        </w:rPr>
        <w:br w:type="page"/>
      </w:r>
      <w:r w:rsidRPr="002D67B8">
        <w:rPr>
          <w:noProof/>
          <w:color w:val="000000"/>
          <w:sz w:val="22"/>
          <w:szCs w:val="22"/>
        </w:rPr>
        <w:lastRenderedPageBreak/>
        <w:drawing>
          <wp:inline distT="0" distB="0" distL="0" distR="0">
            <wp:extent cx="466725" cy="571500"/>
            <wp:effectExtent l="19050" t="0" r="9525" b="0"/>
            <wp:docPr id="1" name="Рисунок 1" descr="Описание: 4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1071"/>
                    <pic:cNvPicPr>
                      <a:picLocks noChangeAspect="1" noChangeArrowheads="1"/>
                    </pic:cNvPicPr>
                  </pic:nvPicPr>
                  <pic:blipFill>
                    <a:blip r:embed="rId8" cstate="print">
                      <a:lum contrast="24000"/>
                    </a:blip>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624A5D" w:rsidRPr="002D67B8" w:rsidRDefault="00624A5D" w:rsidP="00624A5D">
      <w:pPr>
        <w:widowControl w:val="0"/>
        <w:autoSpaceDE w:val="0"/>
        <w:autoSpaceDN w:val="0"/>
        <w:adjustRightInd w:val="0"/>
        <w:jc w:val="center"/>
        <w:outlineLvl w:val="0"/>
        <w:rPr>
          <w:rFonts w:cs="Cambria"/>
          <w:b/>
          <w:bCs/>
          <w:sz w:val="22"/>
          <w:szCs w:val="22"/>
        </w:rPr>
      </w:pPr>
      <w:r w:rsidRPr="002D67B8">
        <w:rPr>
          <w:rFonts w:cs="Cambria"/>
          <w:b/>
          <w:bCs/>
          <w:sz w:val="22"/>
          <w:szCs w:val="22"/>
        </w:rPr>
        <w:t>РЕГИОНАЛЬНАЯ ЭНЕРГЕТИЧЕСКАЯ КОМИССИЯ -</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ДЕПАРТАМЕНТ ЦЕН И ТАРИФОВ КРАСНОДАРСКОГО КРАЯ</w:t>
      </w:r>
    </w:p>
    <w:p w:rsidR="00624A5D" w:rsidRPr="002D67B8" w:rsidRDefault="00624A5D" w:rsidP="00624A5D">
      <w:pPr>
        <w:widowControl w:val="0"/>
        <w:autoSpaceDE w:val="0"/>
        <w:autoSpaceDN w:val="0"/>
        <w:adjustRightInd w:val="0"/>
        <w:jc w:val="center"/>
        <w:rPr>
          <w:rFonts w:cs="Cambria"/>
          <w:b/>
          <w:bCs/>
          <w:sz w:val="22"/>
          <w:szCs w:val="22"/>
        </w:rPr>
      </w:pP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ПРИКАЗ</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от 31 августа 2012 г. N 2/2012-нп</w:t>
      </w:r>
    </w:p>
    <w:p w:rsidR="00624A5D" w:rsidRPr="002D67B8" w:rsidRDefault="00624A5D" w:rsidP="00624A5D">
      <w:pPr>
        <w:widowControl w:val="0"/>
        <w:autoSpaceDE w:val="0"/>
        <w:autoSpaceDN w:val="0"/>
        <w:adjustRightInd w:val="0"/>
        <w:jc w:val="center"/>
        <w:rPr>
          <w:rFonts w:cs="Cambria"/>
          <w:b/>
          <w:bCs/>
          <w:sz w:val="22"/>
          <w:szCs w:val="22"/>
        </w:rPr>
      </w:pP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ОБ УТВЕРЖДЕНИИ НОРМАТИВОВ ПОТРЕБЛЕНИЯ</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КОММУНАЛЬНЫХ УСЛУГ В КРАСНОДАРСКОМ КРАЕ</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(ПРИ ОТСУТСТВИИ ПРИБОРОВ УЧЕТА)</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 ред. Приказов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19.09.2012 N 5/2012-нп,</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от 28.11.2012 N 6/2012-нп, от 16.01.2013 N 1/2013-нп,</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от 20.02.2013 N 2/2013-нп (N 2/2012-нп),</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от 28.02.2013 N 3/2013-нп, от 31.05.2013 N 6/2013-нп,</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от 05.02.2014 N 1/2014-нп, от 19.05.2014 N 2/2014-нп)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В соответствии с Постановлениями Правительства Российской Федерации от 23 мая 2006 года N 306 "Об утверждении Правил установления и определения нормативов потребления коммунальных услуг" и от 13 июня 2006 года N 373 "О порядке установления нормативов потребления газа населением при отсутствии приборов учета газа", на основании экспертного заключения и решения правления региональной энергетической комиссии - департамента цен и тарифов Краснодарского края приказываю:</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1. Утвердить нормативы потребления коммунальной услуги по электроснабжению:</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в жилых помещениях (приложение N 1.1);</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 xml:space="preserve">в жилых помещениях, оборудованных </w:t>
      </w:r>
      <w:proofErr w:type="spellStart"/>
      <w:r w:rsidRPr="002D67B8">
        <w:rPr>
          <w:rFonts w:cs="Cambria"/>
          <w:sz w:val="22"/>
          <w:szCs w:val="22"/>
        </w:rPr>
        <w:t>электроводонагревателями</w:t>
      </w:r>
      <w:proofErr w:type="spellEnd"/>
      <w:r w:rsidRPr="002D67B8">
        <w:rPr>
          <w:rFonts w:cs="Cambria"/>
          <w:sz w:val="22"/>
          <w:szCs w:val="22"/>
        </w:rPr>
        <w:t xml:space="preserve"> (приложение N 1.2);</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на общедомовые нужды (приложение N 1.3);</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при использовании земельного участка и надворных построек (приложение N 1.4);</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в жилых помещениях, оборудованных электроотопительными установками (приложение N 1.5).</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2. Утвердить нормативы потребления коммунальной услуги по отоплению в жилых и нежилых помещениях (приложение N 2).</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(п. 2 в ред. Приказа РЭК - департамента цен и тарифов Краснодарского края от 31.05.2013 N 6/2013-нп)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3. Утвердить нормативы потребления коммунальной услуги по газоснабжению природным газом:</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(в ред. Приказа РЭК - департамента цен и тарифов Краснодарского края от 28.11.2012 N 6/2012-нп)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на приготовление пищи, подогрев воды и отопление жилых помещений (приложение N 3.1);</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(абзац введен Приказом РЭК - департамента цен и тарифов Краснодарского края от 28.11.2012 N 6/2012-нп)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на отопление бань, теплиц, гаражей, содержание животных в личном подсобном хозяйстве (приложение N 3.2).</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(абзац введен Приказом РЭК - департамента цен и тарифов Краснодарского края от 28.11.2012 N 6/2012-нп)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Утвердить среднемесячный норматив потребления природного газа для отопления жилых помещений в размере 6 куб. м на 1 кв. м в месяц при оплате в течение года.</w:t>
      </w:r>
    </w:p>
    <w:p w:rsidR="00624A5D" w:rsidRPr="002D67B8" w:rsidRDefault="00624A5D" w:rsidP="00624A5D">
      <w:pPr>
        <w:widowControl w:val="0"/>
        <w:autoSpaceDE w:val="0"/>
        <w:autoSpaceDN w:val="0"/>
        <w:adjustRightInd w:val="0"/>
        <w:ind w:firstLine="540"/>
        <w:rPr>
          <w:rFonts w:cs="Cambria"/>
          <w:sz w:val="22"/>
          <w:szCs w:val="22"/>
        </w:rPr>
      </w:pPr>
      <w:bookmarkStart w:id="0" w:name="Par34"/>
      <w:bookmarkEnd w:id="0"/>
      <w:r w:rsidRPr="002D67B8">
        <w:rPr>
          <w:rFonts w:cs="Cambria"/>
          <w:sz w:val="22"/>
          <w:szCs w:val="22"/>
        </w:rPr>
        <w:t>4. Утвердить нормативы потребления коммунальных услуг по холодному водоснабжению, горячему водоснабжению и водоотведению:</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абзаца второй - третий исключены. - Приказ РЭК - департамента цен и тарифов Краснодарского края от 28.02.2013 N 3/2013-нп;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в жилых помещениях (приложение N 4.1);</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(абзац введен Приказом РЭК - департамента цен и тарифов Краснодарского края от 31.05.2013 N 6/2013-нп)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на общедомовые нужды (приложение N 4.2);</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(абзац введен Приказом РЭК - департамента цен и тарифов Краснодарского края от 31.05.2013 N 6/2013-нп)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при использовании земельного участка и надворных построек (приложение N 4.3).</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5. Установить период использования холодной воды на полив:</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сельскохозяйственных культур, зеленых насаждений, газонов и цветников - с 1 апреля по 1 октября;</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усовершенствованных покрытий и тротуаров - с 1 мая по 1 октября;</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lastRenderedPageBreak/>
        <w:t>посадок в теплицах и парниках всех типов - с 1 февраля по 1 июня.</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6. При определении нормативов потребления коммунальных услуг, утвержденных настоящим приказом, применялся расчетный метод, за исключением нормативов потребления коммунальных услуг по холодному водоснабжению, горячему водоснабжению и водоотведению в жилых помещениях, утвержденных в соответствии с пунктом 4 настоящего приказа, при определении которых применялся метод аналогов.</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(п. 6 в ред. Приказа РЭК - департамента цен и тарифов Краснодарского края от 05.02.2014 N 1/2014-нп)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 xml:space="preserve">6.1. При утверждении нормативов потребления коммунальных услуг по электроснабжению на общедомовые нужды учитывалась площадь помещений, входящих в состав общего имущества в многоквартирных домах: тамбуров, коридоров, лестничных клеток, колясочных помещений, </w:t>
      </w:r>
      <w:proofErr w:type="spellStart"/>
      <w:r w:rsidRPr="002D67B8">
        <w:rPr>
          <w:rFonts w:cs="Cambria"/>
          <w:sz w:val="22"/>
          <w:szCs w:val="22"/>
        </w:rPr>
        <w:t>электрощитовых</w:t>
      </w:r>
      <w:proofErr w:type="spellEnd"/>
      <w:r w:rsidRPr="002D67B8">
        <w:rPr>
          <w:rFonts w:cs="Cambria"/>
          <w:sz w:val="22"/>
          <w:szCs w:val="22"/>
        </w:rPr>
        <w:t xml:space="preserve"> и помещений обслуживающего персонала.</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(п. 6.1 введен Приказом РЭК - департамента цен и тарифов Краснодарского края от 16.01.2013 N 1/2013-нп; в ред. Приказа РЭК - департамента цен и тарифов Краснодарского края от 28.02.2013 N 3/2013-нп)</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7. Рекомендовать органам местного самоуправления Краснодарского края привести муниципальные правовые акты об утверждении нормативов потребления коммунальных услуг в соответствие с действующим законодательством.</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8. Настоящий приказ в части установления нормативов потребления коммунальной услуги по отоплению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вступает в силу по истечении десяти дней со дня его официального опубликования, для иных муниципальных образований Краснодарского края - с 1 января 2015 года, в части установления нормативов потребления коммунальной услуги по электроснабжению на общедомовые нужды - с 1 октября 2012 года, а в остальной части - с 1 января 2013 года.</w:t>
      </w:r>
    </w:p>
    <w:p w:rsidR="00624A5D" w:rsidRPr="002D67B8" w:rsidRDefault="00624A5D" w:rsidP="00624A5D">
      <w:pPr>
        <w:widowControl w:val="0"/>
        <w:autoSpaceDE w:val="0"/>
        <w:autoSpaceDN w:val="0"/>
        <w:adjustRightInd w:val="0"/>
        <w:rPr>
          <w:rFonts w:cs="Cambria"/>
          <w:sz w:val="22"/>
          <w:szCs w:val="22"/>
        </w:rPr>
      </w:pPr>
      <w:r w:rsidRPr="002D67B8">
        <w:rPr>
          <w:rFonts w:cs="Cambria"/>
          <w:sz w:val="22"/>
          <w:szCs w:val="22"/>
        </w:rPr>
        <w:t>(в ред. Приказов РЭК - департамента цен и тарифов Краснодарского края от 19.09.2012 N 5/2012-нп, от 20.02.2013 N 2/2013-нп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Руководитель</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С.Н.МИЛОВАНОВ</w:t>
      </w:r>
      <w:bookmarkStart w:id="1" w:name="Par60"/>
      <w:bookmarkEnd w:id="1"/>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1.1</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2" w:name="Par67"/>
      <w:bookmarkEnd w:id="2"/>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ЭЛЕКТРОСНАБЖЕНИЮ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В ЖИЛЫХ ПОМЕЩЕНИЯХ</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474"/>
        <w:gridCol w:w="1474"/>
        <w:gridCol w:w="1474"/>
        <w:gridCol w:w="1474"/>
        <w:gridCol w:w="1474"/>
      </w:tblGrid>
      <w:tr w:rsidR="00624A5D" w:rsidRPr="002D67B8" w:rsidTr="002D67B8">
        <w:trPr>
          <w:trHeight w:val="150"/>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Количество комнат в квартире (жилом доме)</w:t>
            </w:r>
          </w:p>
        </w:tc>
        <w:tc>
          <w:tcPr>
            <w:tcW w:w="73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 потребления (</w:t>
            </w:r>
            <w:proofErr w:type="spellStart"/>
            <w:r w:rsidRPr="002D67B8">
              <w:rPr>
                <w:rFonts w:cs="Cambria"/>
                <w:sz w:val="22"/>
                <w:szCs w:val="22"/>
              </w:rPr>
              <w:t>кВт.ч</w:t>
            </w:r>
            <w:proofErr w:type="spellEnd"/>
            <w:r w:rsidRPr="002D67B8">
              <w:rPr>
                <w:rFonts w:cs="Cambria"/>
                <w:sz w:val="22"/>
                <w:szCs w:val="22"/>
              </w:rPr>
              <w:t xml:space="preserve"> на одного человека в месяц)</w:t>
            </w:r>
          </w:p>
        </w:tc>
      </w:tr>
      <w:tr w:rsidR="00624A5D" w:rsidRPr="002D67B8" w:rsidTr="002D67B8">
        <w:trPr>
          <w:trHeight w:val="150"/>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73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Число проживающих в многоквартирных и жилых домах</w:t>
            </w:r>
          </w:p>
        </w:tc>
      </w:tr>
      <w:tr w:rsidR="00624A5D" w:rsidRPr="002D67B8" w:rsidTr="002D67B8">
        <w:trPr>
          <w:trHeight w:val="150"/>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1 человек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2 человека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3 человека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4 человека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5 человек и более</w:t>
            </w:r>
          </w:p>
        </w:tc>
      </w:tr>
      <w:tr w:rsidR="00624A5D" w:rsidRPr="002D67B8" w:rsidTr="002D67B8">
        <w:trPr>
          <w:trHeight w:val="50"/>
        </w:trPr>
        <w:tc>
          <w:tcPr>
            <w:tcW w:w="95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outlineLvl w:val="1"/>
              <w:rPr>
                <w:rFonts w:cs="Cambria"/>
                <w:sz w:val="22"/>
                <w:szCs w:val="22"/>
              </w:rPr>
            </w:pPr>
            <w:bookmarkStart w:id="3" w:name="Par79"/>
            <w:bookmarkEnd w:id="3"/>
            <w:r w:rsidRPr="002D67B8">
              <w:rPr>
                <w:rFonts w:cs="Cambria"/>
                <w:sz w:val="22"/>
                <w:szCs w:val="22"/>
              </w:rPr>
              <w:t>в домах с газовыми плитами</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97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33</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43</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142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88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48</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 и более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153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52</w:t>
            </w:r>
          </w:p>
        </w:tc>
      </w:tr>
      <w:tr w:rsidR="00624A5D" w:rsidRPr="002D67B8" w:rsidTr="002D67B8">
        <w:trPr>
          <w:trHeight w:val="50"/>
        </w:trPr>
        <w:tc>
          <w:tcPr>
            <w:tcW w:w="95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outlineLvl w:val="1"/>
              <w:rPr>
                <w:rFonts w:cs="Cambria"/>
                <w:sz w:val="22"/>
                <w:szCs w:val="22"/>
              </w:rPr>
            </w:pPr>
            <w:bookmarkStart w:id="4" w:name="Par104"/>
            <w:bookmarkEnd w:id="4"/>
            <w:r w:rsidRPr="002D67B8">
              <w:rPr>
                <w:rFonts w:cs="Cambria"/>
                <w:sz w:val="22"/>
                <w:szCs w:val="22"/>
              </w:rPr>
              <w:t>в домах, оборудованных электрическими плитами в установленном порядке</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147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91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50</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87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59</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190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64</w:t>
            </w:r>
          </w:p>
        </w:tc>
      </w:tr>
      <w:tr w:rsidR="00624A5D" w:rsidRPr="002D67B8" w:rsidTr="002D67B8">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 и более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101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68</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отдела цен и</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тарифов на электроэнергию</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Ю.В.НЕЧЕСОВ</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5" w:name="Par138"/>
      <w:bookmarkEnd w:id="5"/>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1.2</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6" w:name="Par145"/>
      <w:bookmarkEnd w:id="6"/>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 ЭЛЕКТРОСНАБЖЕНИЮ В ЖИЛЫХ ПОМЕЩЕНИЯХ, ОБОРУДОВАННЫХ</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ЭЛЕКТРОВОДОНАГРЕВАТЕЛЯМИ</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 ред. Приказов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31.05.2013 N 6/2013-нп,</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от 19.05.2014 N 2/2014-нп)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
        <w:gridCol w:w="5839"/>
        <w:gridCol w:w="3288"/>
      </w:tblGrid>
      <w:tr w:rsidR="00624A5D" w:rsidRPr="002D67B8" w:rsidTr="002D67B8">
        <w:trPr>
          <w:trHeight w:val="50"/>
        </w:trPr>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N</w:t>
            </w:r>
          </w:p>
          <w:p w:rsidR="00624A5D" w:rsidRPr="002D67B8" w:rsidRDefault="00624A5D" w:rsidP="002D67B8">
            <w:pPr>
              <w:widowControl w:val="0"/>
              <w:autoSpaceDE w:val="0"/>
              <w:autoSpaceDN w:val="0"/>
              <w:adjustRightInd w:val="0"/>
              <w:rPr>
                <w:rFonts w:cs="Cambria"/>
                <w:sz w:val="22"/>
                <w:szCs w:val="22"/>
              </w:rPr>
            </w:pPr>
            <w:proofErr w:type="spellStart"/>
            <w:r w:rsidRPr="002D67B8">
              <w:rPr>
                <w:rFonts w:cs="Cambria"/>
                <w:sz w:val="22"/>
                <w:szCs w:val="22"/>
              </w:rPr>
              <w:t>пп</w:t>
            </w:r>
            <w:proofErr w:type="spellEnd"/>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Степень благоустройства жилищного фонда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 потребления коммунальной услуги в жилых помещениях (</w:t>
            </w:r>
            <w:proofErr w:type="spellStart"/>
            <w:r w:rsidRPr="002D67B8">
              <w:rPr>
                <w:rFonts w:cs="Cambria"/>
                <w:sz w:val="22"/>
                <w:szCs w:val="22"/>
              </w:rPr>
              <w:t>кВтч</w:t>
            </w:r>
            <w:proofErr w:type="spellEnd"/>
            <w:r w:rsidRPr="002D67B8">
              <w:rPr>
                <w:rFonts w:cs="Cambria"/>
                <w:sz w:val="22"/>
                <w:szCs w:val="22"/>
              </w:rPr>
              <w:t xml:space="preserve"> в на одного человека в месяц)</w:t>
            </w:r>
          </w:p>
        </w:tc>
      </w:tr>
      <w:tr w:rsidR="00624A5D" w:rsidRPr="002D67B8" w:rsidTr="002D67B8">
        <w:trPr>
          <w:trHeight w:val="50"/>
        </w:trPr>
        <w:tc>
          <w:tcPr>
            <w:tcW w:w="495" w:type="dxa"/>
            <w:tcBorders>
              <w:top w:val="single" w:sz="4" w:space="0" w:color="auto"/>
              <w:left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5839" w:type="dxa"/>
            <w:tcBorders>
              <w:top w:val="single" w:sz="4" w:space="0" w:color="auto"/>
              <w:left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116,3</w:t>
            </w:r>
          </w:p>
        </w:tc>
      </w:tr>
      <w:tr w:rsidR="00624A5D" w:rsidRPr="002D67B8" w:rsidTr="002D67B8">
        <w:trPr>
          <w:trHeight w:val="567"/>
        </w:trPr>
        <w:tc>
          <w:tcPr>
            <w:tcW w:w="9622"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(в ред. Приказа РЭК - департамента цен и тарифов Краснодарского края от 19.05.2014 N 2/2014-нп)</w:t>
            </w:r>
          </w:p>
        </w:tc>
      </w:tr>
      <w:tr w:rsidR="00624A5D" w:rsidRPr="002D67B8" w:rsidTr="002D67B8">
        <w:trPr>
          <w:trHeight w:val="50"/>
        </w:trPr>
        <w:tc>
          <w:tcPr>
            <w:tcW w:w="495" w:type="dxa"/>
            <w:tcBorders>
              <w:top w:val="single" w:sz="4" w:space="0" w:color="auto"/>
              <w:left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5839" w:type="dxa"/>
            <w:tcBorders>
              <w:top w:val="single" w:sz="4" w:space="0" w:color="auto"/>
              <w:left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10"/>
              <w:rPr>
                <w:rFonts w:cs="Cambria"/>
                <w:sz w:val="22"/>
                <w:szCs w:val="22"/>
              </w:rPr>
            </w:pPr>
            <w:r w:rsidRPr="002D67B8">
              <w:rPr>
                <w:rFonts w:cs="Cambria"/>
                <w:sz w:val="22"/>
                <w:szCs w:val="22"/>
              </w:rP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10"/>
              <w:rPr>
                <w:rFonts w:cs="Cambria"/>
                <w:sz w:val="22"/>
                <w:szCs w:val="22"/>
              </w:rPr>
            </w:pPr>
            <w:r w:rsidRPr="002D67B8">
              <w:rPr>
                <w:rFonts w:cs="Cambria"/>
                <w:sz w:val="22"/>
                <w:szCs w:val="22"/>
              </w:rPr>
              <w:t>99,4</w:t>
            </w:r>
          </w:p>
        </w:tc>
      </w:tr>
      <w:tr w:rsidR="00624A5D" w:rsidRPr="002D67B8" w:rsidTr="002D67B8">
        <w:trPr>
          <w:trHeight w:val="567"/>
        </w:trPr>
        <w:tc>
          <w:tcPr>
            <w:tcW w:w="9622"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(в ред. Приказа РЭК - департамента цен и тарифов Краснодарского края от 19.05.2014 N 2/2014-нп)</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Примечание:</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 xml:space="preserve">В случае наличия в жилом помещении </w:t>
      </w:r>
      <w:proofErr w:type="spellStart"/>
      <w:r w:rsidRPr="002D67B8">
        <w:rPr>
          <w:rFonts w:cs="Cambria"/>
          <w:sz w:val="22"/>
          <w:szCs w:val="22"/>
        </w:rPr>
        <w:t>электроводонагревателей</w:t>
      </w:r>
      <w:proofErr w:type="spellEnd"/>
      <w:r w:rsidRPr="002D67B8">
        <w:rPr>
          <w:rFonts w:cs="Cambria"/>
          <w:sz w:val="22"/>
          <w:szCs w:val="22"/>
        </w:rPr>
        <w:t xml:space="preserve"> данный норматив суммируется с нормативами, установленными в приложении N 1.1.</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отдела цен и</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тарифов на электроэнергию</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Ю.В.НЕЧЕСОВ</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7" w:name="Par178"/>
      <w:bookmarkEnd w:id="7"/>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1.3</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8" w:name="Par185"/>
      <w:bookmarkEnd w:id="8"/>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ЭЛЕКТРОСНАБЖЕНИЮ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НА ОБЩЕДОМОВЫЕ НУЖДЫ</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3912"/>
        <w:gridCol w:w="3912"/>
      </w:tblGrid>
      <w:tr w:rsidR="00624A5D" w:rsidRPr="002D67B8" w:rsidTr="002D67B8">
        <w:trPr>
          <w:trHeight w:val="50"/>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Этажность дома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Многоквартирные дома без лифтового оборудования (</w:t>
            </w:r>
            <w:proofErr w:type="spellStart"/>
            <w:r w:rsidRPr="002D67B8">
              <w:rPr>
                <w:rFonts w:cs="Cambria"/>
                <w:sz w:val="22"/>
                <w:szCs w:val="22"/>
              </w:rPr>
              <w:t>кВт.ч</w:t>
            </w:r>
            <w:proofErr w:type="spellEnd"/>
            <w:r w:rsidRPr="002D67B8">
              <w:rPr>
                <w:rFonts w:cs="Cambria"/>
                <w:sz w:val="22"/>
                <w:szCs w:val="22"/>
              </w:rPr>
              <w:t xml:space="preserve"> в месяц на 1 кв. м общей площади помещений, входящих в состав общего имущества в многоквартирном доме)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Многоквартирные дома с лифтовым оборудованием (</w:t>
            </w:r>
            <w:proofErr w:type="spellStart"/>
            <w:r w:rsidRPr="002D67B8">
              <w:rPr>
                <w:rFonts w:cs="Cambria"/>
                <w:sz w:val="22"/>
                <w:szCs w:val="22"/>
              </w:rPr>
              <w:t>кВт.ч</w:t>
            </w:r>
            <w:proofErr w:type="spellEnd"/>
            <w:r w:rsidRPr="002D67B8">
              <w:rPr>
                <w:rFonts w:cs="Cambria"/>
                <w:sz w:val="22"/>
                <w:szCs w:val="22"/>
              </w:rPr>
              <w:t xml:space="preserve"> в месяц на 1 кв. м общей площади помещений, входящих в состав общего имущества в многоквартирном доме)</w:t>
            </w:r>
          </w:p>
        </w:tc>
      </w:tr>
      <w:tr w:rsidR="00624A5D" w:rsidRPr="002D67B8" w:rsidTr="002D67B8">
        <w:trPr>
          <w:trHeight w:val="50"/>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1 - 2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r>
      <w:tr w:rsidR="00624A5D" w:rsidRPr="002D67B8" w:rsidTr="002D67B8">
        <w:trPr>
          <w:trHeight w:val="50"/>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3 - 4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0,18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r>
      <w:tr w:rsidR="00624A5D" w:rsidRPr="002D67B8" w:rsidTr="002D67B8">
        <w:trPr>
          <w:trHeight w:val="50"/>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0,21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r>
      <w:tr w:rsidR="00624A5D" w:rsidRPr="002D67B8" w:rsidTr="002D67B8">
        <w:trPr>
          <w:trHeight w:val="50"/>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6 - 9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0,54</w:t>
            </w:r>
          </w:p>
        </w:tc>
      </w:tr>
      <w:tr w:rsidR="00624A5D" w:rsidRPr="002D67B8" w:rsidTr="002D67B8">
        <w:trPr>
          <w:trHeight w:val="50"/>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10 и более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0,69</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отдела цен и</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тарифов на электроэнергию</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Ю.В.НЕЧЕСОВ</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9" w:name="Par216"/>
      <w:bookmarkEnd w:id="9"/>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1.4</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10" w:name="Par223"/>
      <w:bookmarkEnd w:id="10"/>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ЭЛЕКТРОСНАБЖЕНИЮ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ПРИ ИСПОЛЬЗОВАНИИ ЗЕМЕЛЬНОГО УЧАСТКА И НАДВОРНЫХ ПОСТРОЕК</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624A5D" w:rsidRPr="002D67B8" w:rsidTr="002D67B8">
        <w:trPr>
          <w:trHeight w:val="100"/>
        </w:trPr>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Нормативы потребления (</w:t>
            </w:r>
            <w:proofErr w:type="spellStart"/>
            <w:r w:rsidRPr="002D67B8">
              <w:rPr>
                <w:rFonts w:cs="Cambria"/>
                <w:sz w:val="22"/>
                <w:szCs w:val="22"/>
              </w:rPr>
              <w:t>кВт.ч</w:t>
            </w:r>
            <w:proofErr w:type="spellEnd"/>
            <w:r w:rsidRPr="002D67B8">
              <w:rPr>
                <w:rFonts w:cs="Cambria"/>
                <w:sz w:val="22"/>
                <w:szCs w:val="22"/>
              </w:rPr>
              <w:t xml:space="preserve"> в месяц на 1 голову животного)</w:t>
            </w:r>
          </w:p>
        </w:tc>
      </w:tr>
      <w:tr w:rsidR="00624A5D" w:rsidRPr="002D67B8" w:rsidTr="002D67B8">
        <w:trPr>
          <w:trHeight w:val="100"/>
        </w:trPr>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для подогрева воды для соответствующего сельскохозяйственного животного</w:t>
            </w:r>
          </w:p>
        </w:tc>
      </w:tr>
      <w:tr w:rsidR="00624A5D" w:rsidRPr="002D67B8" w:rsidTr="002D67B8">
        <w:trPr>
          <w:trHeight w:val="50"/>
        </w:trPr>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3,3</w:t>
            </w:r>
          </w:p>
        </w:tc>
      </w:tr>
      <w:tr w:rsidR="00624A5D" w:rsidRPr="002D67B8" w:rsidTr="002D67B8">
        <w:trPr>
          <w:trHeight w:val="50"/>
        </w:trPr>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3,5</w:t>
            </w:r>
          </w:p>
        </w:tc>
      </w:tr>
      <w:tr w:rsidR="00624A5D" w:rsidRPr="002D67B8" w:rsidTr="002D67B8">
        <w:trPr>
          <w:trHeight w:val="50"/>
        </w:trPr>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r>
      <w:tr w:rsidR="00624A5D" w:rsidRPr="002D67B8" w:rsidTr="002D67B8">
        <w:trPr>
          <w:trHeight w:val="50"/>
        </w:trPr>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отдела цен и</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тарифов на электроэнергию</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Ю.В.НЕЧЕСОВ</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11" w:name="Par257"/>
      <w:bookmarkEnd w:id="11"/>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1.5</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12" w:name="Par264"/>
      <w:bookmarkEnd w:id="12"/>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ЭЛЕКТРОСНАБЖЕНИЮ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В ЖИЛЫХ ПОМЕЩЕНИЯХ, ОБОРУДОВАННЫХ ЭЛЕКТРООТОПИТЕЛЬНЫМИ</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УСТАНОВКАМИ</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 ред. Приказа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31.05.2013 N 6/2013-нп)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839"/>
        <w:gridCol w:w="3135"/>
      </w:tblGrid>
      <w:tr w:rsidR="00624A5D" w:rsidRPr="002D67B8" w:rsidTr="002D67B8">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Муниципальное образование</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Нормативы потребления в календарный месяц (</w:t>
            </w:r>
            <w:proofErr w:type="spellStart"/>
            <w:r w:rsidRPr="002D67B8">
              <w:rPr>
                <w:rFonts w:cs="Cambria"/>
                <w:sz w:val="22"/>
                <w:szCs w:val="22"/>
              </w:rPr>
              <w:t>кВтч</w:t>
            </w:r>
            <w:proofErr w:type="spellEnd"/>
            <w:r w:rsidRPr="002D67B8">
              <w:rPr>
                <w:rFonts w:cs="Cambria"/>
                <w:sz w:val="22"/>
                <w:szCs w:val="22"/>
              </w:rPr>
              <w:t>/на 1 кв. м общей площади всех помещений в многоквартирном доме)</w:t>
            </w:r>
          </w:p>
        </w:tc>
      </w:tr>
      <w:tr w:rsidR="00624A5D" w:rsidRPr="002D67B8" w:rsidTr="002D67B8">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1 - 4-этажные дома</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Городские округа: Сочи, Геленджик, Новороссийск, Анапа; Туапсинский муниципальный район</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22</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 xml:space="preserve">Городские округа: Армавир, Краснодар, Горячий Ключ; </w:t>
            </w:r>
            <w:proofErr w:type="spellStart"/>
            <w:r w:rsidRPr="002D67B8">
              <w:rPr>
                <w:rFonts w:cs="Cambria"/>
                <w:sz w:val="22"/>
                <w:szCs w:val="22"/>
              </w:rPr>
              <w:t>Абинский</w:t>
            </w:r>
            <w:proofErr w:type="spellEnd"/>
            <w:r w:rsidRPr="002D67B8">
              <w:rPr>
                <w:rFonts w:cs="Cambria"/>
                <w:sz w:val="22"/>
                <w:szCs w:val="22"/>
              </w:rPr>
              <w:t xml:space="preserve">, Апшеронский, </w:t>
            </w:r>
            <w:proofErr w:type="spellStart"/>
            <w:r w:rsidRPr="002D67B8">
              <w:rPr>
                <w:rFonts w:cs="Cambria"/>
                <w:sz w:val="22"/>
                <w:szCs w:val="22"/>
              </w:rPr>
              <w:t>Белореченский</w:t>
            </w:r>
            <w:proofErr w:type="spellEnd"/>
            <w:r w:rsidRPr="002D67B8">
              <w:rPr>
                <w:rFonts w:cs="Cambria"/>
                <w:sz w:val="22"/>
                <w:szCs w:val="22"/>
              </w:rPr>
              <w:t xml:space="preserve">, Динской, Крымский, </w:t>
            </w:r>
            <w:proofErr w:type="spellStart"/>
            <w:r w:rsidRPr="002D67B8">
              <w:rPr>
                <w:rFonts w:cs="Cambria"/>
                <w:sz w:val="22"/>
                <w:szCs w:val="22"/>
              </w:rPr>
              <w:t>Курганинский</w:t>
            </w:r>
            <w:proofErr w:type="spellEnd"/>
            <w:r w:rsidRPr="002D67B8">
              <w:rPr>
                <w:rFonts w:cs="Cambria"/>
                <w:sz w:val="22"/>
                <w:szCs w:val="22"/>
              </w:rPr>
              <w:t xml:space="preserve">, Мостовский, </w:t>
            </w:r>
            <w:proofErr w:type="spellStart"/>
            <w:r w:rsidRPr="002D67B8">
              <w:rPr>
                <w:rFonts w:cs="Cambria"/>
                <w:sz w:val="22"/>
                <w:szCs w:val="22"/>
              </w:rPr>
              <w:t>Новокубанский</w:t>
            </w:r>
            <w:proofErr w:type="spellEnd"/>
            <w:r w:rsidRPr="002D67B8">
              <w:rPr>
                <w:rFonts w:cs="Cambria"/>
                <w:sz w:val="22"/>
                <w:szCs w:val="22"/>
              </w:rPr>
              <w:t xml:space="preserve">, Северский, Славянский, Успенский, </w:t>
            </w:r>
            <w:proofErr w:type="spellStart"/>
            <w:r w:rsidRPr="002D67B8">
              <w:rPr>
                <w:rFonts w:cs="Cambria"/>
                <w:sz w:val="22"/>
                <w:szCs w:val="22"/>
              </w:rPr>
              <w:t>Лабинский</w:t>
            </w:r>
            <w:proofErr w:type="spellEnd"/>
            <w:r w:rsidRPr="002D67B8">
              <w:rPr>
                <w:rFonts w:cs="Cambria"/>
                <w:sz w:val="22"/>
                <w:szCs w:val="22"/>
              </w:rPr>
              <w:t xml:space="preserve">, </w:t>
            </w:r>
            <w:proofErr w:type="spellStart"/>
            <w:r w:rsidRPr="002D67B8">
              <w:rPr>
                <w:rFonts w:cs="Cambria"/>
                <w:sz w:val="22"/>
                <w:szCs w:val="22"/>
              </w:rPr>
              <w:t>Гулькевичский</w:t>
            </w:r>
            <w:proofErr w:type="spellEnd"/>
            <w:r w:rsidRPr="002D67B8">
              <w:rPr>
                <w:rFonts w:cs="Cambria"/>
                <w:sz w:val="22"/>
                <w:szCs w:val="22"/>
              </w:rPr>
              <w:t xml:space="preserve">, Кавказский, Красноармейский, </w:t>
            </w:r>
            <w:proofErr w:type="spellStart"/>
            <w:r w:rsidRPr="002D67B8">
              <w:rPr>
                <w:rFonts w:cs="Cambria"/>
                <w:sz w:val="22"/>
                <w:szCs w:val="22"/>
              </w:rPr>
              <w:t>Приморско-Ахтарский</w:t>
            </w:r>
            <w:proofErr w:type="spellEnd"/>
            <w:r w:rsidRPr="002D67B8">
              <w:rPr>
                <w:rFonts w:cs="Cambria"/>
                <w:sz w:val="22"/>
                <w:szCs w:val="22"/>
              </w:rPr>
              <w:t xml:space="preserve">, Тбилисский, </w:t>
            </w:r>
            <w:proofErr w:type="spellStart"/>
            <w:r w:rsidRPr="002D67B8">
              <w:rPr>
                <w:rFonts w:cs="Cambria"/>
                <w:sz w:val="22"/>
                <w:szCs w:val="22"/>
              </w:rPr>
              <w:t>Усть-Лабинский</w:t>
            </w:r>
            <w:proofErr w:type="spellEnd"/>
            <w:r w:rsidRPr="002D67B8">
              <w:rPr>
                <w:rFonts w:cs="Cambria"/>
                <w:sz w:val="22"/>
                <w:szCs w:val="22"/>
              </w:rPr>
              <w:t xml:space="preserve">, </w:t>
            </w:r>
            <w:proofErr w:type="spellStart"/>
            <w:r w:rsidRPr="002D67B8">
              <w:rPr>
                <w:rFonts w:cs="Cambria"/>
                <w:sz w:val="22"/>
                <w:szCs w:val="22"/>
              </w:rPr>
              <w:t>Отрадненский</w:t>
            </w:r>
            <w:proofErr w:type="spellEnd"/>
            <w:r w:rsidRPr="002D67B8">
              <w:rPr>
                <w:rFonts w:cs="Cambria"/>
                <w:sz w:val="22"/>
                <w:szCs w:val="22"/>
              </w:rPr>
              <w:t>, Темрюкский муниципальные районы</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25</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roofErr w:type="spellStart"/>
            <w:r w:rsidRPr="002D67B8">
              <w:rPr>
                <w:rFonts w:cs="Cambria"/>
                <w:sz w:val="22"/>
                <w:szCs w:val="22"/>
              </w:rPr>
              <w:t>Белоглинский</w:t>
            </w:r>
            <w:proofErr w:type="spellEnd"/>
            <w:r w:rsidRPr="002D67B8">
              <w:rPr>
                <w:rFonts w:cs="Cambria"/>
                <w:sz w:val="22"/>
                <w:szCs w:val="22"/>
              </w:rPr>
              <w:t xml:space="preserve">, </w:t>
            </w:r>
            <w:proofErr w:type="spellStart"/>
            <w:r w:rsidRPr="002D67B8">
              <w:rPr>
                <w:rFonts w:cs="Cambria"/>
                <w:sz w:val="22"/>
                <w:szCs w:val="22"/>
              </w:rPr>
              <w:t>Брюховецкий</w:t>
            </w:r>
            <w:proofErr w:type="spellEnd"/>
            <w:r w:rsidRPr="002D67B8">
              <w:rPr>
                <w:rFonts w:cs="Cambria"/>
                <w:sz w:val="22"/>
                <w:szCs w:val="22"/>
              </w:rPr>
              <w:t xml:space="preserve">, </w:t>
            </w:r>
            <w:proofErr w:type="spellStart"/>
            <w:r w:rsidRPr="002D67B8">
              <w:rPr>
                <w:rFonts w:cs="Cambria"/>
                <w:sz w:val="22"/>
                <w:szCs w:val="22"/>
              </w:rPr>
              <w:t>Выселковский</w:t>
            </w:r>
            <w:proofErr w:type="spellEnd"/>
            <w:r w:rsidRPr="002D67B8">
              <w:rPr>
                <w:rFonts w:cs="Cambria"/>
                <w:sz w:val="22"/>
                <w:szCs w:val="22"/>
              </w:rPr>
              <w:t xml:space="preserve">, </w:t>
            </w:r>
            <w:proofErr w:type="spellStart"/>
            <w:r w:rsidRPr="002D67B8">
              <w:rPr>
                <w:rFonts w:cs="Cambria"/>
                <w:sz w:val="22"/>
                <w:szCs w:val="22"/>
              </w:rPr>
              <w:t>Ейский</w:t>
            </w:r>
            <w:proofErr w:type="spellEnd"/>
            <w:r w:rsidRPr="002D67B8">
              <w:rPr>
                <w:rFonts w:cs="Cambria"/>
                <w:sz w:val="22"/>
                <w:szCs w:val="22"/>
              </w:rPr>
              <w:t xml:space="preserve">, Калининский, Каневской, </w:t>
            </w:r>
            <w:proofErr w:type="spellStart"/>
            <w:r w:rsidRPr="002D67B8">
              <w:rPr>
                <w:rFonts w:cs="Cambria"/>
                <w:sz w:val="22"/>
                <w:szCs w:val="22"/>
              </w:rPr>
              <w:t>Кореновский</w:t>
            </w:r>
            <w:proofErr w:type="spellEnd"/>
            <w:r w:rsidRPr="002D67B8">
              <w:rPr>
                <w:rFonts w:cs="Cambria"/>
                <w:sz w:val="22"/>
                <w:szCs w:val="22"/>
              </w:rPr>
              <w:t xml:space="preserve">, Крыловский, Ленинградский, </w:t>
            </w:r>
            <w:proofErr w:type="spellStart"/>
            <w:r w:rsidRPr="002D67B8">
              <w:rPr>
                <w:rFonts w:cs="Cambria"/>
                <w:sz w:val="22"/>
                <w:szCs w:val="22"/>
              </w:rPr>
              <w:t>Новопокровский</w:t>
            </w:r>
            <w:proofErr w:type="spellEnd"/>
            <w:r w:rsidRPr="002D67B8">
              <w:rPr>
                <w:rFonts w:cs="Cambria"/>
                <w:sz w:val="22"/>
                <w:szCs w:val="22"/>
              </w:rPr>
              <w:t xml:space="preserve">, Павловский, </w:t>
            </w:r>
            <w:proofErr w:type="spellStart"/>
            <w:r w:rsidRPr="002D67B8">
              <w:rPr>
                <w:rFonts w:cs="Cambria"/>
                <w:sz w:val="22"/>
                <w:szCs w:val="22"/>
              </w:rPr>
              <w:t>Староминский</w:t>
            </w:r>
            <w:proofErr w:type="spellEnd"/>
            <w:r w:rsidRPr="002D67B8">
              <w:rPr>
                <w:rFonts w:cs="Cambria"/>
                <w:sz w:val="22"/>
                <w:szCs w:val="22"/>
              </w:rPr>
              <w:t xml:space="preserve">, </w:t>
            </w:r>
            <w:proofErr w:type="spellStart"/>
            <w:r w:rsidRPr="002D67B8">
              <w:rPr>
                <w:rFonts w:cs="Cambria"/>
                <w:sz w:val="22"/>
                <w:szCs w:val="22"/>
              </w:rPr>
              <w:t>Щербиновский</w:t>
            </w:r>
            <w:proofErr w:type="spellEnd"/>
            <w:r w:rsidRPr="002D67B8">
              <w:rPr>
                <w:rFonts w:cs="Cambria"/>
                <w:sz w:val="22"/>
                <w:szCs w:val="22"/>
              </w:rPr>
              <w:t xml:space="preserve">, </w:t>
            </w:r>
            <w:proofErr w:type="spellStart"/>
            <w:r w:rsidRPr="002D67B8">
              <w:rPr>
                <w:rFonts w:cs="Cambria"/>
                <w:sz w:val="22"/>
                <w:szCs w:val="22"/>
              </w:rPr>
              <w:t>Тимашевский</w:t>
            </w:r>
            <w:proofErr w:type="spellEnd"/>
            <w:r w:rsidRPr="002D67B8">
              <w:rPr>
                <w:rFonts w:cs="Cambria"/>
                <w:sz w:val="22"/>
                <w:szCs w:val="22"/>
              </w:rPr>
              <w:t xml:space="preserve">, Тихорецкий, </w:t>
            </w:r>
            <w:proofErr w:type="spellStart"/>
            <w:r w:rsidRPr="002D67B8">
              <w:rPr>
                <w:rFonts w:cs="Cambria"/>
                <w:sz w:val="22"/>
                <w:szCs w:val="22"/>
              </w:rPr>
              <w:t>Кущевский</w:t>
            </w:r>
            <w:proofErr w:type="spellEnd"/>
            <w:r w:rsidRPr="002D67B8">
              <w:rPr>
                <w:rFonts w:cs="Cambria"/>
                <w:sz w:val="22"/>
                <w:szCs w:val="22"/>
              </w:rPr>
              <w:t xml:space="preserve"> муниципальные районы</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27</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отдела цен и</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тарифов на электроэнергию</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Ю.В.НЕЧЕСОВ</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13" w:name="Par294"/>
      <w:bookmarkEnd w:id="13"/>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2</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14" w:name="Par301"/>
      <w:bookmarkEnd w:id="14"/>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ОТОПЛЕНИЮ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В ЖИЛЫХ ПОМЕЩЕНИЯХ</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 ред. Приказа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31.05.2013 N 6/2013-нп)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479"/>
        <w:gridCol w:w="1474"/>
        <w:gridCol w:w="1474"/>
        <w:gridCol w:w="1531"/>
      </w:tblGrid>
      <w:tr w:rsidR="00624A5D" w:rsidRPr="002D67B8" w:rsidTr="002D67B8">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Муниципальное образование</w:t>
            </w:r>
          </w:p>
        </w:tc>
        <w:tc>
          <w:tcPr>
            <w:tcW w:w="4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Нормативы потребления (Гкал/ на 1 кв. м общей площади всех жилых и нежилых помещений в многоквартирном доме или жилого дома в календарный месяц отопительного периода)</w:t>
            </w:r>
          </w:p>
        </w:tc>
      </w:tr>
      <w:tr w:rsidR="00624A5D" w:rsidRPr="002D67B8" w:rsidTr="002D67B8">
        <w:trPr>
          <w:trHeight w:val="10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jc w:val="center"/>
              <w:rPr>
                <w:rFonts w:cs="Cambria"/>
                <w:sz w:val="22"/>
                <w:szCs w:val="22"/>
              </w:rPr>
            </w:pPr>
            <w:r w:rsidRPr="002D67B8">
              <w:rPr>
                <w:rFonts w:cs="Cambria"/>
                <w:sz w:val="22"/>
                <w:szCs w:val="22"/>
              </w:rPr>
              <w:t>1 - 4-этажные дома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jc w:val="center"/>
              <w:rPr>
                <w:rFonts w:cs="Cambria"/>
                <w:sz w:val="22"/>
                <w:szCs w:val="22"/>
              </w:rPr>
            </w:pPr>
            <w:r w:rsidRPr="002D67B8">
              <w:rPr>
                <w:rFonts w:cs="Cambria"/>
                <w:sz w:val="22"/>
                <w:szCs w:val="22"/>
              </w:rPr>
              <w:t>5 - 9-этажные дома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jc w:val="center"/>
              <w:rPr>
                <w:rFonts w:cs="Cambria"/>
                <w:sz w:val="22"/>
                <w:szCs w:val="22"/>
              </w:rPr>
            </w:pPr>
            <w:r w:rsidRPr="002D67B8">
              <w:rPr>
                <w:rFonts w:cs="Cambria"/>
                <w:sz w:val="22"/>
                <w:szCs w:val="22"/>
              </w:rPr>
              <w:t>10- и более этажные дома</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Городские округа: Сочи, Геленджик, Новороссийск, Анапа; Туапсинский муниципальный район</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0,0185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0,0154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0,0136</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 xml:space="preserve">Городские округа: Армавир, Краснодар, Горячий Ключ; </w:t>
            </w:r>
            <w:proofErr w:type="spellStart"/>
            <w:r w:rsidRPr="002D67B8">
              <w:rPr>
                <w:rFonts w:cs="Cambria"/>
                <w:sz w:val="22"/>
                <w:szCs w:val="22"/>
              </w:rPr>
              <w:t>Абинский</w:t>
            </w:r>
            <w:proofErr w:type="spellEnd"/>
            <w:r w:rsidRPr="002D67B8">
              <w:rPr>
                <w:rFonts w:cs="Cambria"/>
                <w:sz w:val="22"/>
                <w:szCs w:val="22"/>
              </w:rPr>
              <w:t xml:space="preserve">, Апшеронский, </w:t>
            </w:r>
            <w:proofErr w:type="spellStart"/>
            <w:r w:rsidRPr="002D67B8">
              <w:rPr>
                <w:rFonts w:cs="Cambria"/>
                <w:sz w:val="22"/>
                <w:szCs w:val="22"/>
              </w:rPr>
              <w:t>Белореченский</w:t>
            </w:r>
            <w:proofErr w:type="spellEnd"/>
            <w:r w:rsidRPr="002D67B8">
              <w:rPr>
                <w:rFonts w:cs="Cambria"/>
                <w:sz w:val="22"/>
                <w:szCs w:val="22"/>
              </w:rPr>
              <w:t xml:space="preserve">, Динской, Крымский, </w:t>
            </w:r>
            <w:proofErr w:type="spellStart"/>
            <w:r w:rsidRPr="002D67B8">
              <w:rPr>
                <w:rFonts w:cs="Cambria"/>
                <w:sz w:val="22"/>
                <w:szCs w:val="22"/>
              </w:rPr>
              <w:t>Курганинский</w:t>
            </w:r>
            <w:proofErr w:type="spellEnd"/>
            <w:r w:rsidRPr="002D67B8">
              <w:rPr>
                <w:rFonts w:cs="Cambria"/>
                <w:sz w:val="22"/>
                <w:szCs w:val="22"/>
              </w:rPr>
              <w:t xml:space="preserve">, Мостовский, </w:t>
            </w:r>
            <w:proofErr w:type="spellStart"/>
            <w:r w:rsidRPr="002D67B8">
              <w:rPr>
                <w:rFonts w:cs="Cambria"/>
                <w:sz w:val="22"/>
                <w:szCs w:val="22"/>
              </w:rPr>
              <w:t>Новокубанский</w:t>
            </w:r>
            <w:proofErr w:type="spellEnd"/>
            <w:r w:rsidRPr="002D67B8">
              <w:rPr>
                <w:rFonts w:cs="Cambria"/>
                <w:sz w:val="22"/>
                <w:szCs w:val="22"/>
              </w:rPr>
              <w:t xml:space="preserve">, Северский, Славянский, Успенский, </w:t>
            </w:r>
            <w:proofErr w:type="spellStart"/>
            <w:r w:rsidRPr="002D67B8">
              <w:rPr>
                <w:rFonts w:cs="Cambria"/>
                <w:sz w:val="22"/>
                <w:szCs w:val="22"/>
              </w:rPr>
              <w:t>Лабинский</w:t>
            </w:r>
            <w:proofErr w:type="spellEnd"/>
            <w:r w:rsidRPr="002D67B8">
              <w:rPr>
                <w:rFonts w:cs="Cambria"/>
                <w:sz w:val="22"/>
                <w:szCs w:val="22"/>
              </w:rPr>
              <w:t xml:space="preserve">, </w:t>
            </w:r>
            <w:proofErr w:type="spellStart"/>
            <w:r w:rsidRPr="002D67B8">
              <w:rPr>
                <w:rFonts w:cs="Cambria"/>
                <w:sz w:val="22"/>
                <w:szCs w:val="22"/>
              </w:rPr>
              <w:t>Гулькевичский</w:t>
            </w:r>
            <w:proofErr w:type="spellEnd"/>
            <w:r w:rsidRPr="002D67B8">
              <w:rPr>
                <w:rFonts w:cs="Cambria"/>
                <w:sz w:val="22"/>
                <w:szCs w:val="22"/>
              </w:rPr>
              <w:t xml:space="preserve">, Кавказский, Красноармейский, </w:t>
            </w:r>
            <w:proofErr w:type="spellStart"/>
            <w:r w:rsidRPr="002D67B8">
              <w:rPr>
                <w:rFonts w:cs="Cambria"/>
                <w:sz w:val="22"/>
                <w:szCs w:val="22"/>
              </w:rPr>
              <w:t>Приморско-Ахтарский</w:t>
            </w:r>
            <w:proofErr w:type="spellEnd"/>
            <w:r w:rsidRPr="002D67B8">
              <w:rPr>
                <w:rFonts w:cs="Cambria"/>
                <w:sz w:val="22"/>
                <w:szCs w:val="22"/>
              </w:rPr>
              <w:t xml:space="preserve">, Тбилисский, </w:t>
            </w:r>
            <w:proofErr w:type="spellStart"/>
            <w:r w:rsidRPr="002D67B8">
              <w:rPr>
                <w:rFonts w:cs="Cambria"/>
                <w:sz w:val="22"/>
                <w:szCs w:val="22"/>
              </w:rPr>
              <w:t>Усть-Лабинский</w:t>
            </w:r>
            <w:proofErr w:type="spellEnd"/>
            <w:r w:rsidRPr="002D67B8">
              <w:rPr>
                <w:rFonts w:cs="Cambria"/>
                <w:sz w:val="22"/>
                <w:szCs w:val="22"/>
              </w:rPr>
              <w:t xml:space="preserve">, </w:t>
            </w:r>
            <w:proofErr w:type="spellStart"/>
            <w:r w:rsidRPr="002D67B8">
              <w:rPr>
                <w:rFonts w:cs="Cambria"/>
                <w:sz w:val="22"/>
                <w:szCs w:val="22"/>
              </w:rPr>
              <w:t>Отрадненский</w:t>
            </w:r>
            <w:proofErr w:type="spellEnd"/>
            <w:r w:rsidRPr="002D67B8">
              <w:rPr>
                <w:rFonts w:cs="Cambria"/>
                <w:sz w:val="22"/>
                <w:szCs w:val="22"/>
              </w:rPr>
              <w:t>, Темрюкский муниципальные районы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0,0216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0,0176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0,0175</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roofErr w:type="spellStart"/>
            <w:r w:rsidRPr="002D67B8">
              <w:rPr>
                <w:rFonts w:cs="Cambria"/>
                <w:sz w:val="22"/>
                <w:szCs w:val="22"/>
              </w:rPr>
              <w:t>Белоглинский</w:t>
            </w:r>
            <w:proofErr w:type="spellEnd"/>
            <w:r w:rsidRPr="002D67B8">
              <w:rPr>
                <w:rFonts w:cs="Cambria"/>
                <w:sz w:val="22"/>
                <w:szCs w:val="22"/>
              </w:rPr>
              <w:t xml:space="preserve">, </w:t>
            </w:r>
            <w:proofErr w:type="spellStart"/>
            <w:r w:rsidRPr="002D67B8">
              <w:rPr>
                <w:rFonts w:cs="Cambria"/>
                <w:sz w:val="22"/>
                <w:szCs w:val="22"/>
              </w:rPr>
              <w:t>Брюховецкий</w:t>
            </w:r>
            <w:proofErr w:type="spellEnd"/>
            <w:r w:rsidRPr="002D67B8">
              <w:rPr>
                <w:rFonts w:cs="Cambria"/>
                <w:sz w:val="22"/>
                <w:szCs w:val="22"/>
              </w:rPr>
              <w:t xml:space="preserve">, </w:t>
            </w:r>
            <w:proofErr w:type="spellStart"/>
            <w:r w:rsidRPr="002D67B8">
              <w:rPr>
                <w:rFonts w:cs="Cambria"/>
                <w:sz w:val="22"/>
                <w:szCs w:val="22"/>
              </w:rPr>
              <w:t>Выселковский</w:t>
            </w:r>
            <w:proofErr w:type="spellEnd"/>
            <w:r w:rsidRPr="002D67B8">
              <w:rPr>
                <w:rFonts w:cs="Cambria"/>
                <w:sz w:val="22"/>
                <w:szCs w:val="22"/>
              </w:rPr>
              <w:t xml:space="preserve">, </w:t>
            </w:r>
            <w:proofErr w:type="spellStart"/>
            <w:r w:rsidRPr="002D67B8">
              <w:rPr>
                <w:rFonts w:cs="Cambria"/>
                <w:sz w:val="22"/>
                <w:szCs w:val="22"/>
              </w:rPr>
              <w:t>Ейский</w:t>
            </w:r>
            <w:proofErr w:type="spellEnd"/>
            <w:r w:rsidRPr="002D67B8">
              <w:rPr>
                <w:rFonts w:cs="Cambria"/>
                <w:sz w:val="22"/>
                <w:szCs w:val="22"/>
              </w:rPr>
              <w:t xml:space="preserve">, Калининский, Каневской, </w:t>
            </w:r>
            <w:proofErr w:type="spellStart"/>
            <w:r w:rsidRPr="002D67B8">
              <w:rPr>
                <w:rFonts w:cs="Cambria"/>
                <w:sz w:val="22"/>
                <w:szCs w:val="22"/>
              </w:rPr>
              <w:t>Кореновский</w:t>
            </w:r>
            <w:proofErr w:type="spellEnd"/>
            <w:r w:rsidRPr="002D67B8">
              <w:rPr>
                <w:rFonts w:cs="Cambria"/>
                <w:sz w:val="22"/>
                <w:szCs w:val="22"/>
              </w:rPr>
              <w:t xml:space="preserve">, Крыловский, Ленинградский, </w:t>
            </w:r>
            <w:proofErr w:type="spellStart"/>
            <w:r w:rsidRPr="002D67B8">
              <w:rPr>
                <w:rFonts w:cs="Cambria"/>
                <w:sz w:val="22"/>
                <w:szCs w:val="22"/>
              </w:rPr>
              <w:t>Новопокровский</w:t>
            </w:r>
            <w:proofErr w:type="spellEnd"/>
            <w:r w:rsidRPr="002D67B8">
              <w:rPr>
                <w:rFonts w:cs="Cambria"/>
                <w:sz w:val="22"/>
                <w:szCs w:val="22"/>
              </w:rPr>
              <w:t xml:space="preserve">, Павловский, </w:t>
            </w:r>
            <w:proofErr w:type="spellStart"/>
            <w:r w:rsidRPr="002D67B8">
              <w:rPr>
                <w:rFonts w:cs="Cambria"/>
                <w:sz w:val="22"/>
                <w:szCs w:val="22"/>
              </w:rPr>
              <w:t>Староминский</w:t>
            </w:r>
            <w:proofErr w:type="spellEnd"/>
            <w:r w:rsidRPr="002D67B8">
              <w:rPr>
                <w:rFonts w:cs="Cambria"/>
                <w:sz w:val="22"/>
                <w:szCs w:val="22"/>
              </w:rPr>
              <w:t xml:space="preserve">, </w:t>
            </w:r>
            <w:proofErr w:type="spellStart"/>
            <w:r w:rsidRPr="002D67B8">
              <w:rPr>
                <w:rFonts w:cs="Cambria"/>
                <w:sz w:val="22"/>
                <w:szCs w:val="22"/>
              </w:rPr>
              <w:t>Щербиновский</w:t>
            </w:r>
            <w:proofErr w:type="spellEnd"/>
            <w:r w:rsidRPr="002D67B8">
              <w:rPr>
                <w:rFonts w:cs="Cambria"/>
                <w:sz w:val="22"/>
                <w:szCs w:val="22"/>
              </w:rPr>
              <w:t xml:space="preserve">, </w:t>
            </w:r>
            <w:proofErr w:type="spellStart"/>
            <w:r w:rsidRPr="002D67B8">
              <w:rPr>
                <w:rFonts w:cs="Cambria"/>
                <w:sz w:val="22"/>
                <w:szCs w:val="22"/>
              </w:rPr>
              <w:t>Тимашевский</w:t>
            </w:r>
            <w:proofErr w:type="spellEnd"/>
            <w:r w:rsidRPr="002D67B8">
              <w:rPr>
                <w:rFonts w:cs="Cambria"/>
                <w:sz w:val="22"/>
                <w:szCs w:val="22"/>
              </w:rPr>
              <w:t xml:space="preserve">, Тихорецкий, </w:t>
            </w:r>
            <w:proofErr w:type="spellStart"/>
            <w:r w:rsidRPr="002D67B8">
              <w:rPr>
                <w:rFonts w:cs="Cambria"/>
                <w:sz w:val="22"/>
                <w:szCs w:val="22"/>
              </w:rPr>
              <w:t>Кущевский</w:t>
            </w:r>
            <w:proofErr w:type="spellEnd"/>
            <w:r w:rsidRPr="002D67B8">
              <w:rPr>
                <w:rFonts w:cs="Cambria"/>
                <w:sz w:val="22"/>
                <w:szCs w:val="22"/>
              </w:rPr>
              <w:t xml:space="preserve"> муниципальные районы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0,0228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0,0189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firstLine="44"/>
              <w:rPr>
                <w:rFonts w:cs="Cambria"/>
                <w:sz w:val="22"/>
                <w:szCs w:val="22"/>
              </w:rPr>
            </w:pPr>
            <w:r w:rsidRPr="002D67B8">
              <w:rPr>
                <w:rFonts w:cs="Cambria"/>
                <w:sz w:val="22"/>
                <w:szCs w:val="22"/>
              </w:rPr>
              <w:t>0,0182</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технологического отдела</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Е.П.СОЛОГУБ</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15" w:name="Par337"/>
      <w:bookmarkEnd w:id="15"/>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2.2</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ОТОПЛЕНИЮ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НА ОБЩЕДОМОВЫЕ НУЖДЫ</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Исключены. - Приказ РЭК - департамента цен и тарифов Краснодарского края от 28.02.2013 N 3/2013-нп.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16" w:name="Par354"/>
      <w:bookmarkEnd w:id="16"/>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3.1</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17" w:name="Par361"/>
      <w:bookmarkEnd w:id="17"/>
      <w:r w:rsidRPr="002D67B8">
        <w:rPr>
          <w:rFonts w:cs="Cambria"/>
          <w:b/>
          <w:bCs/>
          <w:sz w:val="22"/>
          <w:szCs w:val="22"/>
        </w:rPr>
        <w:t>НОРМАТИВЫ ПОТРЕБЛЕНИЯ КОММУНАЛЬНОЙ УСЛУГИ ПО</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ГАЗОСНАБЖЕНИЮ ПРИРОДНЫМ ГАЗОМ НА ПРИГОТОВЛЕНИЕ ПИЩИ,</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ПОДОГРЕВ ВОДЫ И ОТОПЛЕНИЕ ЖИЛЫХ ПОМЕЩЕНИЙ</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 ред. Приказа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28.11.2012 N 6/2012-нп)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2041"/>
        <w:gridCol w:w="2551"/>
        <w:gridCol w:w="1247"/>
        <w:gridCol w:w="1247"/>
      </w:tblGrid>
      <w:tr w:rsidR="00624A5D" w:rsidRPr="002D67B8" w:rsidTr="002D67B8">
        <w:trPr>
          <w:trHeight w:val="50"/>
        </w:trPr>
        <w:tc>
          <w:tcPr>
            <w:tcW w:w="96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Направления использования природного газа &lt;*&gt;</w:t>
            </w:r>
          </w:p>
        </w:tc>
      </w:tr>
      <w:tr w:rsidR="00624A5D" w:rsidRPr="002D67B8" w:rsidTr="002D67B8">
        <w:trPr>
          <w:trHeight w:val="15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proofErr w:type="spellStart"/>
            <w:r w:rsidRPr="002D67B8">
              <w:rPr>
                <w:rFonts w:cs="Cambria"/>
                <w:sz w:val="22"/>
                <w:szCs w:val="22"/>
              </w:rPr>
              <w:t>Пищеприготовление</w:t>
            </w:r>
            <w:proofErr w:type="spellEnd"/>
            <w:r w:rsidRPr="002D67B8">
              <w:rPr>
                <w:rFonts w:cs="Cambria"/>
                <w:sz w:val="22"/>
                <w:szCs w:val="22"/>
              </w:rPr>
              <w:t xml:space="preserve"> при наличии газовой плиты (куб. м/чел. в месяц)</w:t>
            </w:r>
          </w:p>
        </w:tc>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Подогрев воды (куб. м/чел. в месяц)</w:t>
            </w:r>
          </w:p>
        </w:tc>
        <w:tc>
          <w:tcPr>
            <w:tcW w:w="249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Отопление жилых помещений (куб. м/кв. м в календарный месяц отопительного периода &lt;*&gt;)</w:t>
            </w:r>
          </w:p>
        </w:tc>
      </w:tr>
      <w:tr w:rsidR="00624A5D" w:rsidRPr="002D67B8" w:rsidTr="002D67B8">
        <w:trPr>
          <w:trHeight w:val="276"/>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при наличии газового водонагревателя</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 xml:space="preserve">при отсутствии газового водонагревателя, центрального горячего водоснабжения и </w:t>
            </w:r>
            <w:proofErr w:type="spellStart"/>
            <w:r w:rsidRPr="002D67B8">
              <w:rPr>
                <w:rFonts w:cs="Cambria"/>
                <w:sz w:val="22"/>
                <w:szCs w:val="22"/>
              </w:rPr>
              <w:t>электроводонагревателя</w:t>
            </w:r>
            <w:proofErr w:type="spellEnd"/>
          </w:p>
        </w:tc>
        <w:tc>
          <w:tcPr>
            <w:tcW w:w="249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p>
        </w:tc>
      </w:tr>
      <w:tr w:rsidR="00624A5D" w:rsidRPr="002D67B8" w:rsidTr="002D67B8">
        <w:trPr>
          <w:trHeight w:val="15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6 месяцев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7 месяцев</w:t>
            </w:r>
          </w:p>
        </w:tc>
      </w:tr>
      <w:tr w:rsidR="00624A5D" w:rsidRPr="002D67B8" w:rsidTr="002D67B8">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16,6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12,0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10,2857</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w:t>
      </w: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Примечания:</w:t>
      </w:r>
    </w:p>
    <w:p w:rsidR="00624A5D" w:rsidRPr="002D67B8" w:rsidRDefault="00624A5D" w:rsidP="00624A5D">
      <w:pPr>
        <w:widowControl w:val="0"/>
        <w:autoSpaceDE w:val="0"/>
        <w:autoSpaceDN w:val="0"/>
        <w:adjustRightInd w:val="0"/>
        <w:ind w:firstLine="540"/>
        <w:rPr>
          <w:rFonts w:cs="Cambria"/>
          <w:sz w:val="22"/>
          <w:szCs w:val="22"/>
        </w:rPr>
      </w:pPr>
      <w:bookmarkStart w:id="18" w:name="Par384"/>
      <w:bookmarkEnd w:id="18"/>
      <w:r w:rsidRPr="002D67B8">
        <w:rPr>
          <w:rFonts w:cs="Cambria"/>
          <w:sz w:val="22"/>
          <w:szCs w:val="22"/>
        </w:rPr>
        <w:t>&lt;*&gt; при использовании природного газа по нескольким направлениям, соответствующие значения нормативов суммируются;</w:t>
      </w:r>
    </w:p>
    <w:p w:rsidR="00624A5D" w:rsidRPr="002D67B8" w:rsidRDefault="00624A5D" w:rsidP="00624A5D">
      <w:pPr>
        <w:widowControl w:val="0"/>
        <w:autoSpaceDE w:val="0"/>
        <w:autoSpaceDN w:val="0"/>
        <w:adjustRightInd w:val="0"/>
        <w:ind w:firstLine="540"/>
        <w:rPr>
          <w:rFonts w:cs="Cambria"/>
          <w:sz w:val="22"/>
          <w:szCs w:val="22"/>
        </w:rPr>
      </w:pPr>
      <w:bookmarkStart w:id="19" w:name="Par385"/>
      <w:bookmarkEnd w:id="19"/>
      <w:r w:rsidRPr="002D67B8">
        <w:rPr>
          <w:rFonts w:cs="Cambria"/>
          <w:sz w:val="22"/>
          <w:szCs w:val="22"/>
        </w:rPr>
        <w:t>абзац исключен с 1 января 2013 года. - Приказ РЭК - департамента цен и тарифов Краснодарского края от 28.11.2012 N 6/2012-нп.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технологического отдела</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Е.П.СОЛОГУБ</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20" w:name="Par394"/>
      <w:bookmarkEnd w:id="20"/>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3.2</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21" w:name="Par401"/>
      <w:bookmarkEnd w:id="21"/>
      <w:r w:rsidRPr="002D67B8">
        <w:rPr>
          <w:rFonts w:cs="Cambria"/>
          <w:b/>
          <w:bCs/>
          <w:sz w:val="22"/>
          <w:szCs w:val="22"/>
        </w:rPr>
        <w:t>НОРМАТИВЫ ПОТРЕБЛЕНИЯ</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КОММУНАЛЬНОЙ УСЛУГИ ПО ГАЗОСНАБЖЕНИЮ ПРИРОДНЫМ ГАЗОМ</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НА ОТОПЛЕНИЕ БАНЬ, ТЕПЛИЦ, ГАРАЖЕЙ, СОДЕРЖАНИЕ ЖИВОТНЫХ</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В ЛИЧНОМ ПОДСОБНОМ ХОЗЯЙСТВЕ</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(введены Приказом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28.11.2012 N 6/2012-нп)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3061"/>
        <w:gridCol w:w="1928"/>
      </w:tblGrid>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Направление использования газа</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Единица измерения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 потребления</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outlineLvl w:val="1"/>
              <w:rPr>
                <w:rFonts w:cs="Cambria"/>
                <w:sz w:val="22"/>
                <w:szCs w:val="22"/>
              </w:rPr>
            </w:pPr>
            <w:bookmarkStart w:id="22" w:name="Par413"/>
            <w:bookmarkEnd w:id="22"/>
            <w:r w:rsidRPr="002D67B8">
              <w:rPr>
                <w:rFonts w:cs="Cambria"/>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Отопление бань, гаражей, теплиц</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индивидуальных бань</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куб. м на 1 куб. м объема помещения в месяц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индивидуальных гаражей</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2,4</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теплиц</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11,8</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outlineLvl w:val="1"/>
              <w:rPr>
                <w:rFonts w:cs="Cambria"/>
                <w:sz w:val="22"/>
                <w:szCs w:val="22"/>
              </w:rPr>
            </w:pPr>
            <w:bookmarkStart w:id="23" w:name="Par425"/>
            <w:bookmarkEnd w:id="23"/>
            <w:r w:rsidRPr="002D67B8">
              <w:rPr>
                <w:rFonts w:cs="Cambria"/>
                <w:sz w:val="22"/>
                <w:szCs w:val="22"/>
              </w:rPr>
              <w:t>2</w:t>
            </w:r>
          </w:p>
        </w:tc>
        <w:tc>
          <w:tcPr>
            <w:tcW w:w="89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Содержание животных в личном подсобном хозяйстве (приготовление кормов, подогрев воды для питья и санитарных целей)</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лошадь</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куб. м на 1 животное в месяц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5,12</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корова</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11,32</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свинья</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21,6</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овца, коза</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2,0</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куры</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куб. м на 10 голов (1 голову) в месяц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0,2 (0,02)</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индейки</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0,31 (0,031)</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утки, гуси</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0,41 (0,041)</w:t>
            </w:r>
          </w:p>
        </w:tc>
      </w:tr>
    </w:tbl>
    <w:p w:rsidR="00624A5D" w:rsidRPr="002D67B8" w:rsidRDefault="00624A5D" w:rsidP="00624A5D">
      <w:pPr>
        <w:widowControl w:val="0"/>
        <w:autoSpaceDE w:val="0"/>
        <w:autoSpaceDN w:val="0"/>
        <w:adjustRightInd w:val="0"/>
        <w:rPr>
          <w:rFonts w:cs="Cambria"/>
          <w:sz w:val="22"/>
          <w:szCs w:val="22"/>
        </w:rPr>
        <w:sectPr w:rsidR="00624A5D" w:rsidRPr="002D67B8" w:rsidSect="002D67B8">
          <w:pgSz w:w="11905" w:h="16838"/>
          <w:pgMar w:top="567" w:right="851" w:bottom="567" w:left="1134" w:header="720" w:footer="720" w:gutter="0"/>
          <w:cols w:space="720"/>
          <w:noEndnote/>
          <w:docGrid w:linePitch="299"/>
        </w:sectPr>
      </w:pPr>
    </w:p>
    <w:p w:rsidR="00624A5D" w:rsidRPr="002D67B8" w:rsidRDefault="00624A5D" w:rsidP="00624A5D">
      <w:pPr>
        <w:widowControl w:val="0"/>
        <w:autoSpaceDE w:val="0"/>
        <w:autoSpaceDN w:val="0"/>
        <w:adjustRightInd w:val="0"/>
        <w:jc w:val="right"/>
        <w:outlineLvl w:val="0"/>
        <w:rPr>
          <w:rFonts w:cs="Cambria"/>
          <w:sz w:val="22"/>
          <w:szCs w:val="22"/>
        </w:rPr>
      </w:pPr>
      <w:bookmarkStart w:id="24" w:name="Par455"/>
      <w:bookmarkEnd w:id="24"/>
      <w:r w:rsidRPr="002D67B8">
        <w:rPr>
          <w:rFonts w:cs="Cambria"/>
          <w:sz w:val="22"/>
          <w:szCs w:val="22"/>
        </w:rPr>
        <w:lastRenderedPageBreak/>
        <w:t>Приложение N 4.1</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КОММУНАЛЬНЫХ УСЛУГ</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 ХОЛОДНОМУ, ГОРЯЧЕМУ ВОДОСНАБЖЕНИЮ И ВОДООТВЕДЕНИЮ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В ЖИЛЫХ ПОМЕЩЕНИЯХ</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Исключены. - Приказ РЭК - департамента цен и тарифов Краснодарского края от 28.02.2013 N 3/2013-нп.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25" w:name="Par473"/>
      <w:bookmarkEnd w:id="25"/>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4.2</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НОРМАТИВЫ ПОТРЕБЛЕНИЯ КОММУНАЛЬНЫХ УСЛУГ</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 ХОЛОДНОМУ, ГОРЯЧЕМУ ВОДОСНАБЖЕНИЮ И ВОДООТВЕДЕНИЮ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НА ОБЩЕДОМОВЫЕ НУЖДЫ</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rPr>
          <w:rFonts w:cs="Cambria"/>
          <w:sz w:val="22"/>
          <w:szCs w:val="22"/>
        </w:rPr>
      </w:pPr>
      <w:r w:rsidRPr="002D67B8">
        <w:rPr>
          <w:rFonts w:cs="Cambria"/>
          <w:sz w:val="22"/>
          <w:szCs w:val="22"/>
        </w:rPr>
        <w:t>Исключены. - Приказ РЭК - департамента цен и тарифов Краснодарского края от 28.02.2013 N 3/2013-нп.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rPr>
          <w:rFonts w:cs="Cambria"/>
          <w:sz w:val="22"/>
          <w:szCs w:val="22"/>
        </w:rPr>
      </w:pPr>
      <w:bookmarkStart w:id="26" w:name="Par490"/>
      <w:bookmarkEnd w:id="26"/>
      <w:r w:rsidRPr="002D67B8">
        <w:rPr>
          <w:rFonts w:cs="Cambria"/>
          <w:sz w:val="22"/>
          <w:szCs w:val="22"/>
        </w:rPr>
        <w:br w:type="page"/>
      </w:r>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4.1</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27" w:name="Par497"/>
      <w:bookmarkEnd w:id="27"/>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КОММУНАЛЬНЫХ УСЛУГ ПО ХОЛОДНОМУ ВОДОСНАБЖЕНИЮ,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ГОРЯЧЕМУ ВОДОСНАБЖЕНИЮ И ВОДООТВЕДЕНИЮ В ЖИЛЫХ ПОМЕЩЕНИЯХ</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 ред. Приказа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19.05.2014 N 2/2014-нп)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628"/>
        <w:gridCol w:w="1871"/>
        <w:gridCol w:w="1701"/>
        <w:gridCol w:w="1757"/>
      </w:tblGrid>
      <w:tr w:rsidR="00624A5D" w:rsidRPr="002D67B8" w:rsidTr="002D67B8">
        <w:trPr>
          <w:trHeight w:val="1771"/>
        </w:trPr>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Степень благоустройства жилищного фонда</w:t>
            </w:r>
          </w:p>
        </w:tc>
        <w:tc>
          <w:tcPr>
            <w:tcW w:w="53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 потребления коммунальных услуг в жилых помещениях (куб. метр в месяц на 1 человека)</w:t>
            </w:r>
          </w:p>
        </w:tc>
      </w:tr>
      <w:tr w:rsidR="00624A5D" w:rsidRPr="002D67B8" w:rsidTr="002D67B8">
        <w:trPr>
          <w:trHeight w:val="1771"/>
        </w:trPr>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rPr>
                <w:rFonts w:cs="Cambria"/>
                <w:sz w:val="22"/>
                <w:szCs w:val="22"/>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rPr>
                <w:rFonts w:cs="Cambria"/>
                <w:sz w:val="22"/>
                <w:szCs w:val="22"/>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по горячему водоснабжению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по холодному водоснабжению</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по водоотведению</w:t>
            </w:r>
          </w:p>
        </w:tc>
      </w:tr>
      <w:tr w:rsidR="00624A5D" w:rsidRPr="002D67B8" w:rsidTr="002D67B8">
        <w:trPr>
          <w:trHeight w:val="355"/>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и горячим водоснабжением, канализацией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2,65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4,04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6,69</w:t>
            </w:r>
          </w:p>
        </w:tc>
      </w:tr>
      <w:tr w:rsidR="00624A5D" w:rsidRPr="002D67B8" w:rsidTr="002D67B8">
        <w:trPr>
          <w:trHeight w:val="50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6,59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6,59</w:t>
            </w:r>
          </w:p>
        </w:tc>
      </w:tr>
      <w:tr w:rsidR="00624A5D" w:rsidRPr="002D67B8" w:rsidTr="002D67B8">
        <w:trPr>
          <w:trHeight w:val="50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5,34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5,34</w:t>
            </w:r>
          </w:p>
        </w:tc>
      </w:tr>
      <w:tr w:rsidR="00624A5D" w:rsidRPr="002D67B8" w:rsidTr="002D67B8">
        <w:trPr>
          <w:trHeight w:val="509"/>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5,63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r>
      <w:tr w:rsidR="00624A5D" w:rsidRPr="002D67B8" w:rsidTr="002D67B8">
        <w:trPr>
          <w:trHeight w:val="49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lastRenderedPageBreak/>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3,79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r>
      <w:tr w:rsidR="00624A5D" w:rsidRPr="002D67B8" w:rsidTr="002D67B8">
        <w:trPr>
          <w:trHeight w:val="38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1,96</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outlineLvl w:val="0"/>
        <w:rPr>
          <w:rFonts w:cs="Cambria"/>
          <w:sz w:val="22"/>
          <w:szCs w:val="22"/>
        </w:rPr>
        <w:sectPr w:rsidR="00624A5D" w:rsidRPr="002D67B8" w:rsidSect="002D67B8">
          <w:pgSz w:w="11905" w:h="16838"/>
          <w:pgMar w:top="1134" w:right="850" w:bottom="1134" w:left="1701" w:header="720" w:footer="720" w:gutter="0"/>
          <w:cols w:space="720"/>
          <w:noEndnote/>
          <w:docGrid w:linePitch="299"/>
        </w:sectPr>
      </w:pPr>
      <w:bookmarkStart w:id="28" w:name="Par545"/>
      <w:bookmarkEnd w:id="28"/>
    </w:p>
    <w:p w:rsidR="00624A5D" w:rsidRPr="002D67B8" w:rsidRDefault="00624A5D" w:rsidP="00624A5D">
      <w:pPr>
        <w:widowControl w:val="0"/>
        <w:autoSpaceDE w:val="0"/>
        <w:autoSpaceDN w:val="0"/>
        <w:adjustRightInd w:val="0"/>
        <w:jc w:val="right"/>
        <w:outlineLvl w:val="0"/>
        <w:rPr>
          <w:rFonts w:cs="Cambria"/>
          <w:sz w:val="22"/>
          <w:szCs w:val="22"/>
        </w:rPr>
      </w:pPr>
      <w:r w:rsidRPr="002D67B8">
        <w:rPr>
          <w:rFonts w:cs="Cambria"/>
          <w:sz w:val="22"/>
          <w:szCs w:val="22"/>
        </w:rPr>
        <w:lastRenderedPageBreak/>
        <w:t>Приложение N 4.2</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29" w:name="Par552"/>
      <w:bookmarkEnd w:id="29"/>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КОММУНАЛЬНЫХ УСЛУГ ПО ХОЛОДНОМУ ВОДОСНАБЖЕНИЮ</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И ГОРЯЧЕМУ ВОДОСНАБЖЕНИЮ НА ОБЩЕДОМОВЫЕ НУЖДЫ</w:t>
      </w:r>
    </w:p>
    <w:p w:rsidR="00624A5D" w:rsidRPr="002D67B8" w:rsidRDefault="00624A5D" w:rsidP="00624A5D">
      <w:pPr>
        <w:widowControl w:val="0"/>
        <w:autoSpaceDE w:val="0"/>
        <w:autoSpaceDN w:val="0"/>
        <w:adjustRightInd w:val="0"/>
        <w:jc w:val="center"/>
        <w:rPr>
          <w:rFonts w:cs="Cambria"/>
          <w:sz w:val="22"/>
          <w:szCs w:val="22"/>
        </w:rPr>
      </w:pP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(введены Приказом РЭК - департамента цен и тарифов</w:t>
      </w:r>
    </w:p>
    <w:p w:rsidR="00624A5D" w:rsidRPr="002D67B8" w:rsidRDefault="00624A5D" w:rsidP="00624A5D">
      <w:pPr>
        <w:widowControl w:val="0"/>
        <w:autoSpaceDE w:val="0"/>
        <w:autoSpaceDN w:val="0"/>
        <w:adjustRightInd w:val="0"/>
        <w:jc w:val="center"/>
        <w:rPr>
          <w:rFonts w:cs="Cambria"/>
          <w:sz w:val="22"/>
          <w:szCs w:val="22"/>
        </w:rPr>
      </w:pPr>
      <w:r w:rsidRPr="002D67B8">
        <w:rPr>
          <w:rFonts w:cs="Cambria"/>
          <w:sz w:val="22"/>
          <w:szCs w:val="22"/>
        </w:rPr>
        <w:t>Краснодарского края от 31.05.2013 N 6/2013-нп)</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216"/>
        <w:gridCol w:w="1871"/>
        <w:gridCol w:w="1871"/>
      </w:tblGrid>
      <w:tr w:rsidR="00624A5D" w:rsidRPr="002D67B8" w:rsidTr="002D67B8">
        <w:trPr>
          <w:trHeight w:val="150"/>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Степень благоустройства жилищного фонда</w:t>
            </w: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 потребления коммунальных услуг на общедомовые нужды</w:t>
            </w:r>
          </w:p>
        </w:tc>
      </w:tr>
      <w:tr w:rsidR="00624A5D" w:rsidRPr="002D67B8" w:rsidTr="002D67B8">
        <w:trPr>
          <w:trHeight w:val="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(куб. метр в месяц на 1 кв. м общей площади помещений, входящих в состав общего имущества МКД)</w:t>
            </w:r>
          </w:p>
        </w:tc>
      </w:tr>
      <w:tr w:rsidR="00624A5D" w:rsidRPr="002D67B8" w:rsidTr="002D67B8">
        <w:trPr>
          <w:trHeight w:val="150"/>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по горячему водоснабжению</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по холодному водоснабжению</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и горячим водоснабжением, канализацией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0,03</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0,03</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0,01</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0,01</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0,01</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bookmarkStart w:id="30" w:name="Par590"/>
      <w:bookmarkEnd w:id="30"/>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422063" w:rsidRDefault="00422063" w:rsidP="00624A5D">
      <w:pPr>
        <w:widowControl w:val="0"/>
        <w:autoSpaceDE w:val="0"/>
        <w:autoSpaceDN w:val="0"/>
        <w:adjustRightInd w:val="0"/>
        <w:jc w:val="right"/>
        <w:outlineLvl w:val="0"/>
        <w:rPr>
          <w:rFonts w:cs="Cambria"/>
          <w:sz w:val="22"/>
          <w:szCs w:val="22"/>
        </w:rPr>
      </w:pPr>
    </w:p>
    <w:p w:rsidR="00624A5D" w:rsidRPr="002D67B8" w:rsidRDefault="00624A5D" w:rsidP="00624A5D">
      <w:pPr>
        <w:widowControl w:val="0"/>
        <w:autoSpaceDE w:val="0"/>
        <w:autoSpaceDN w:val="0"/>
        <w:adjustRightInd w:val="0"/>
        <w:jc w:val="right"/>
        <w:outlineLvl w:val="0"/>
        <w:rPr>
          <w:rFonts w:cs="Cambria"/>
          <w:sz w:val="22"/>
          <w:szCs w:val="22"/>
        </w:rPr>
      </w:pPr>
      <w:bookmarkStart w:id="31" w:name="_GoBack"/>
      <w:bookmarkEnd w:id="31"/>
      <w:r w:rsidRPr="002D67B8">
        <w:rPr>
          <w:rFonts w:cs="Cambria"/>
          <w:sz w:val="22"/>
          <w:szCs w:val="22"/>
        </w:rPr>
        <w:lastRenderedPageBreak/>
        <w:t>Приложение N 4.3</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 приказу</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региональной энергетической комиссии -</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департамента цен и тарифов</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Краснодарского края</w:t>
      </w: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от 31 августа 2012 г. N 2/2012-нп</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center"/>
        <w:rPr>
          <w:rFonts w:cs="Cambria"/>
          <w:b/>
          <w:bCs/>
          <w:sz w:val="22"/>
          <w:szCs w:val="22"/>
        </w:rPr>
      </w:pPr>
      <w:bookmarkStart w:id="32" w:name="Par597"/>
      <w:bookmarkEnd w:id="32"/>
      <w:r w:rsidRPr="002D67B8">
        <w:rPr>
          <w:rFonts w:cs="Cambria"/>
          <w:b/>
          <w:bCs/>
          <w:sz w:val="22"/>
          <w:szCs w:val="22"/>
        </w:rPr>
        <w:t>НОРМАТИВЫ</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ПОТРЕБЛЕНИЯ КОММУНАЛЬНОЙ УСЛУГИ ПО ХОЛОДНОМУ</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ВОДОСНАБЖЕНИЮ ПРИ ИСПОЛЬЗОВАНИИ ЗЕМЕЛЬНОГО УЧАСТКА</w:t>
      </w:r>
    </w:p>
    <w:p w:rsidR="00624A5D" w:rsidRPr="002D67B8" w:rsidRDefault="00624A5D" w:rsidP="00624A5D">
      <w:pPr>
        <w:widowControl w:val="0"/>
        <w:autoSpaceDE w:val="0"/>
        <w:autoSpaceDN w:val="0"/>
        <w:adjustRightInd w:val="0"/>
        <w:jc w:val="center"/>
        <w:rPr>
          <w:rFonts w:cs="Cambria"/>
          <w:b/>
          <w:bCs/>
          <w:sz w:val="22"/>
          <w:szCs w:val="22"/>
        </w:rPr>
      </w:pPr>
      <w:r w:rsidRPr="002D67B8">
        <w:rPr>
          <w:rFonts w:cs="Cambria"/>
          <w:b/>
          <w:bCs/>
          <w:sz w:val="22"/>
          <w:szCs w:val="22"/>
        </w:rPr>
        <w:t>И НАДВОРНЫХ ПОСТРОЕК</w:t>
      </w:r>
    </w:p>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outlineLvl w:val="1"/>
        <w:rPr>
          <w:rFonts w:cs="Cambria"/>
          <w:sz w:val="22"/>
          <w:szCs w:val="22"/>
        </w:rPr>
      </w:pPr>
      <w:bookmarkStart w:id="33" w:name="Par602"/>
      <w:bookmarkEnd w:id="33"/>
      <w:r w:rsidRPr="002D67B8">
        <w:rPr>
          <w:rFonts w:cs="Cambria"/>
          <w:sz w:val="22"/>
          <w:szCs w:val="22"/>
        </w:rPr>
        <w:t>1. Для полива земельного участка:</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535"/>
        <w:gridCol w:w="4422"/>
      </w:tblGrid>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Назначение использования</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Норматив потребления, куб. м/кв. м земельного участка в месяц поливного сезона</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Полив сельскохозяйственных культур, зеленых насаждений, газонов и цветников</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0,1830</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Полив усовершенствованных покрытий и тротуаров</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0,0153</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Полив посадок в теплицах и парниках всех типов</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0,1800</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ind w:firstLine="540"/>
        <w:outlineLvl w:val="1"/>
        <w:rPr>
          <w:rFonts w:cs="Cambria"/>
          <w:sz w:val="22"/>
          <w:szCs w:val="22"/>
        </w:rPr>
      </w:pPr>
      <w:bookmarkStart w:id="34" w:name="Par617"/>
      <w:bookmarkEnd w:id="34"/>
      <w:r w:rsidRPr="002D67B8">
        <w:rPr>
          <w:rFonts w:cs="Cambria"/>
          <w:sz w:val="22"/>
          <w:szCs w:val="22"/>
        </w:rPr>
        <w:t>2. Для водоснабжения и приготовления пищи для соответствующего сельскохозяйственного животного:</w:t>
      </w:r>
    </w:p>
    <w:p w:rsidR="00624A5D" w:rsidRPr="002D67B8" w:rsidRDefault="00624A5D" w:rsidP="00624A5D">
      <w:pPr>
        <w:widowControl w:val="0"/>
        <w:autoSpaceDE w:val="0"/>
        <w:autoSpaceDN w:val="0"/>
        <w:adjustRightInd w:val="0"/>
        <w:rPr>
          <w:rFonts w:cs="Cambria"/>
          <w:sz w:val="22"/>
          <w:szCs w:val="2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4535"/>
        <w:gridCol w:w="4422"/>
      </w:tblGrid>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jc w:val="center"/>
              <w:rPr>
                <w:rFonts w:cs="Cambria"/>
                <w:sz w:val="22"/>
                <w:szCs w:val="22"/>
              </w:rPr>
            </w:pPr>
            <w:r w:rsidRPr="002D67B8">
              <w:rPr>
                <w:rFonts w:cs="Cambria"/>
                <w:sz w:val="22"/>
                <w:szCs w:val="22"/>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jc w:val="center"/>
              <w:rPr>
                <w:rFonts w:cs="Cambria"/>
                <w:sz w:val="22"/>
                <w:szCs w:val="22"/>
              </w:rPr>
            </w:pPr>
            <w:r w:rsidRPr="002D67B8">
              <w:rPr>
                <w:rFonts w:cs="Cambria"/>
                <w:sz w:val="22"/>
                <w:szCs w:val="22"/>
              </w:rPr>
              <w:t>Виды сельскохозяйственных животных</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jc w:val="center"/>
              <w:rPr>
                <w:rFonts w:cs="Cambria"/>
                <w:sz w:val="22"/>
                <w:szCs w:val="22"/>
              </w:rPr>
            </w:pPr>
            <w:r w:rsidRPr="002D67B8">
              <w:rPr>
                <w:rFonts w:cs="Cambria"/>
                <w:sz w:val="22"/>
                <w:szCs w:val="22"/>
              </w:rPr>
              <w:t>Норматив потребления, куб. м в месяц на 1 голову животного</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Крупный рогатый скот</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2,483</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Свиньи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0,719</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Овцы</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0,177</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Лошади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2,341</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Козы</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0,084</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Куры</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0,011</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7.</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Индейки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0,016</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8.</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Утки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0,064</w:t>
            </w:r>
          </w:p>
        </w:tc>
      </w:tr>
      <w:tr w:rsidR="00624A5D" w:rsidRPr="002D67B8" w:rsidTr="002D67B8">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rPr>
                <w:rFonts w:cs="Cambria"/>
                <w:sz w:val="22"/>
                <w:szCs w:val="22"/>
              </w:rPr>
            </w:pPr>
            <w:r w:rsidRPr="002D67B8">
              <w:rPr>
                <w:rFonts w:cs="Cambria"/>
                <w:sz w:val="22"/>
                <w:szCs w:val="22"/>
              </w:rPr>
              <w:t>9.</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Гуси</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A5D" w:rsidRPr="002D67B8" w:rsidRDefault="00624A5D" w:rsidP="002D67B8">
            <w:pPr>
              <w:widowControl w:val="0"/>
              <w:autoSpaceDE w:val="0"/>
              <w:autoSpaceDN w:val="0"/>
              <w:adjustRightInd w:val="0"/>
              <w:ind w:hanging="13"/>
              <w:rPr>
                <w:rFonts w:cs="Cambria"/>
                <w:sz w:val="22"/>
                <w:szCs w:val="22"/>
              </w:rPr>
            </w:pPr>
            <w:r w:rsidRPr="002D67B8">
              <w:rPr>
                <w:rFonts w:cs="Cambria"/>
                <w:sz w:val="22"/>
                <w:szCs w:val="22"/>
              </w:rPr>
              <w:t>0,056</w:t>
            </w:r>
          </w:p>
        </w:tc>
      </w:tr>
    </w:tbl>
    <w:p w:rsidR="00624A5D" w:rsidRPr="002D67B8" w:rsidRDefault="00624A5D" w:rsidP="00624A5D">
      <w:pPr>
        <w:widowControl w:val="0"/>
        <w:autoSpaceDE w:val="0"/>
        <w:autoSpaceDN w:val="0"/>
        <w:adjustRightInd w:val="0"/>
        <w:rPr>
          <w:rFonts w:cs="Cambria"/>
          <w:sz w:val="22"/>
          <w:szCs w:val="22"/>
        </w:rPr>
      </w:pPr>
    </w:p>
    <w:p w:rsidR="00624A5D" w:rsidRPr="002D67B8" w:rsidRDefault="00624A5D" w:rsidP="00624A5D">
      <w:pPr>
        <w:widowControl w:val="0"/>
        <w:autoSpaceDE w:val="0"/>
        <w:autoSpaceDN w:val="0"/>
        <w:adjustRightInd w:val="0"/>
        <w:jc w:val="right"/>
        <w:rPr>
          <w:rFonts w:cs="Cambria"/>
          <w:sz w:val="22"/>
          <w:szCs w:val="22"/>
        </w:rPr>
      </w:pPr>
      <w:r w:rsidRPr="002D67B8">
        <w:rPr>
          <w:rFonts w:cs="Cambria"/>
          <w:sz w:val="22"/>
          <w:szCs w:val="22"/>
        </w:rPr>
        <w:t>Начальник технологического отдела</w:t>
      </w:r>
    </w:p>
    <w:p w:rsidR="00624A5D" w:rsidRPr="002D67B8" w:rsidRDefault="00624A5D" w:rsidP="002D67B8">
      <w:pPr>
        <w:widowControl w:val="0"/>
        <w:autoSpaceDE w:val="0"/>
        <w:autoSpaceDN w:val="0"/>
        <w:adjustRightInd w:val="0"/>
        <w:jc w:val="right"/>
        <w:rPr>
          <w:sz w:val="22"/>
          <w:szCs w:val="22"/>
        </w:rPr>
      </w:pPr>
      <w:r w:rsidRPr="002D67B8">
        <w:rPr>
          <w:rFonts w:cs="Cambria"/>
          <w:sz w:val="22"/>
          <w:szCs w:val="22"/>
        </w:rPr>
        <w:t>Е.П.СОЛОГУБ</w:t>
      </w:r>
    </w:p>
    <w:sectPr w:rsidR="00624A5D" w:rsidRPr="002D67B8" w:rsidSect="00555791">
      <w:headerReference w:type="even" r:id="rId9"/>
      <w:headerReference w:type="default" r:id="rId10"/>
      <w:pgSz w:w="11906" w:h="16838"/>
      <w:pgMar w:top="851" w:right="424"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15E" w:rsidRDefault="0047315E">
      <w:r>
        <w:separator/>
      </w:r>
    </w:p>
  </w:endnote>
  <w:endnote w:type="continuationSeparator" w:id="0">
    <w:p w:rsidR="0047315E" w:rsidRDefault="0047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15E" w:rsidRDefault="0047315E">
      <w:r>
        <w:separator/>
      </w:r>
    </w:p>
  </w:footnote>
  <w:footnote w:type="continuationSeparator" w:id="0">
    <w:p w:rsidR="0047315E" w:rsidRDefault="00473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B8" w:rsidRDefault="002D67B8">
    <w:pPr>
      <w:pStyle w:val="a3"/>
    </w:pPr>
  </w:p>
  <w:p w:rsidR="002D67B8" w:rsidRPr="003F2DB1" w:rsidRDefault="002D67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B8" w:rsidRDefault="002D67B8">
    <w:pPr>
      <w:pStyle w:val="a3"/>
      <w:jc w:val="center"/>
    </w:pPr>
    <w:r>
      <w:fldChar w:fldCharType="begin"/>
    </w:r>
    <w:r>
      <w:instrText>PAGE   \* MERGEFORMAT</w:instrText>
    </w:r>
    <w:r>
      <w:fldChar w:fldCharType="separate"/>
    </w:r>
    <w:r w:rsidR="00B86499">
      <w:rPr>
        <w:noProof/>
      </w:rPr>
      <w:t>21</w:t>
    </w:r>
    <w:r>
      <w:rPr>
        <w:noProof/>
      </w:rPr>
      <w:fldChar w:fldCharType="end"/>
    </w:r>
  </w:p>
  <w:p w:rsidR="002D67B8" w:rsidRDefault="002D6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0D"/>
    <w:rsid w:val="00000C9B"/>
    <w:rsid w:val="0001177B"/>
    <w:rsid w:val="00012049"/>
    <w:rsid w:val="00015D39"/>
    <w:rsid w:val="00016CA2"/>
    <w:rsid w:val="00020020"/>
    <w:rsid w:val="000237C7"/>
    <w:rsid w:val="00027ABA"/>
    <w:rsid w:val="00027FC7"/>
    <w:rsid w:val="00034F6A"/>
    <w:rsid w:val="00036798"/>
    <w:rsid w:val="00040E1C"/>
    <w:rsid w:val="00044A5D"/>
    <w:rsid w:val="00050B10"/>
    <w:rsid w:val="00050B73"/>
    <w:rsid w:val="00051147"/>
    <w:rsid w:val="00051CB3"/>
    <w:rsid w:val="00054451"/>
    <w:rsid w:val="00056032"/>
    <w:rsid w:val="000610F0"/>
    <w:rsid w:val="0006564E"/>
    <w:rsid w:val="00065D02"/>
    <w:rsid w:val="000718FF"/>
    <w:rsid w:val="00072BF9"/>
    <w:rsid w:val="00074588"/>
    <w:rsid w:val="00074647"/>
    <w:rsid w:val="0007649D"/>
    <w:rsid w:val="00077B5A"/>
    <w:rsid w:val="00077C00"/>
    <w:rsid w:val="00093EFE"/>
    <w:rsid w:val="000A0AF8"/>
    <w:rsid w:val="000A0C45"/>
    <w:rsid w:val="000A273D"/>
    <w:rsid w:val="000A61C2"/>
    <w:rsid w:val="000A70B0"/>
    <w:rsid w:val="000B3AE7"/>
    <w:rsid w:val="000B4F93"/>
    <w:rsid w:val="000C3C05"/>
    <w:rsid w:val="000D0DA5"/>
    <w:rsid w:val="000E0D73"/>
    <w:rsid w:val="000E1F50"/>
    <w:rsid w:val="000E50C9"/>
    <w:rsid w:val="000E6E9E"/>
    <w:rsid w:val="000F7EA2"/>
    <w:rsid w:val="00101BE7"/>
    <w:rsid w:val="00103544"/>
    <w:rsid w:val="001053F8"/>
    <w:rsid w:val="001077B5"/>
    <w:rsid w:val="00107B95"/>
    <w:rsid w:val="00123B4C"/>
    <w:rsid w:val="00123C13"/>
    <w:rsid w:val="00125AA9"/>
    <w:rsid w:val="001503CB"/>
    <w:rsid w:val="0015128A"/>
    <w:rsid w:val="001532AF"/>
    <w:rsid w:val="00154FEB"/>
    <w:rsid w:val="001571F2"/>
    <w:rsid w:val="00163E1F"/>
    <w:rsid w:val="001645DF"/>
    <w:rsid w:val="00175233"/>
    <w:rsid w:val="00177268"/>
    <w:rsid w:val="001842E4"/>
    <w:rsid w:val="00184C3A"/>
    <w:rsid w:val="00187BE7"/>
    <w:rsid w:val="001978E9"/>
    <w:rsid w:val="001A15AB"/>
    <w:rsid w:val="001A2F5B"/>
    <w:rsid w:val="001B58EF"/>
    <w:rsid w:val="001C1A45"/>
    <w:rsid w:val="001C6B1E"/>
    <w:rsid w:val="001D2C59"/>
    <w:rsid w:val="001D46E6"/>
    <w:rsid w:val="001D6F90"/>
    <w:rsid w:val="001E757B"/>
    <w:rsid w:val="001E770D"/>
    <w:rsid w:val="001F1129"/>
    <w:rsid w:val="001F1866"/>
    <w:rsid w:val="001F5EB6"/>
    <w:rsid w:val="00203FD4"/>
    <w:rsid w:val="00217AC7"/>
    <w:rsid w:val="00221A66"/>
    <w:rsid w:val="002273CF"/>
    <w:rsid w:val="002316E3"/>
    <w:rsid w:val="00232BE4"/>
    <w:rsid w:val="00234F82"/>
    <w:rsid w:val="00237F7E"/>
    <w:rsid w:val="002438B3"/>
    <w:rsid w:val="002448C7"/>
    <w:rsid w:val="002465E4"/>
    <w:rsid w:val="00246CA1"/>
    <w:rsid w:val="00252686"/>
    <w:rsid w:val="002553D2"/>
    <w:rsid w:val="002564B0"/>
    <w:rsid w:val="00256FC2"/>
    <w:rsid w:val="00265E73"/>
    <w:rsid w:val="00267657"/>
    <w:rsid w:val="00273F4C"/>
    <w:rsid w:val="00274103"/>
    <w:rsid w:val="00275EEF"/>
    <w:rsid w:val="002819CD"/>
    <w:rsid w:val="00285186"/>
    <w:rsid w:val="00285B55"/>
    <w:rsid w:val="00294DA8"/>
    <w:rsid w:val="0029505F"/>
    <w:rsid w:val="002A53B5"/>
    <w:rsid w:val="002B0B84"/>
    <w:rsid w:val="002B3C3F"/>
    <w:rsid w:val="002B7AE4"/>
    <w:rsid w:val="002C0811"/>
    <w:rsid w:val="002C19AA"/>
    <w:rsid w:val="002D1CD7"/>
    <w:rsid w:val="002D2EBD"/>
    <w:rsid w:val="002D57F9"/>
    <w:rsid w:val="002D67B8"/>
    <w:rsid w:val="002E14CA"/>
    <w:rsid w:val="002F7B73"/>
    <w:rsid w:val="003039BC"/>
    <w:rsid w:val="003045D7"/>
    <w:rsid w:val="0030510F"/>
    <w:rsid w:val="00313364"/>
    <w:rsid w:val="003228D4"/>
    <w:rsid w:val="003317E0"/>
    <w:rsid w:val="00334D18"/>
    <w:rsid w:val="00335AF8"/>
    <w:rsid w:val="00353997"/>
    <w:rsid w:val="00356A30"/>
    <w:rsid w:val="00370B0D"/>
    <w:rsid w:val="003753F4"/>
    <w:rsid w:val="003809D0"/>
    <w:rsid w:val="00387841"/>
    <w:rsid w:val="003979BB"/>
    <w:rsid w:val="003A0080"/>
    <w:rsid w:val="003A2914"/>
    <w:rsid w:val="003A38A0"/>
    <w:rsid w:val="003A59FC"/>
    <w:rsid w:val="003A5BE3"/>
    <w:rsid w:val="003B3A25"/>
    <w:rsid w:val="003C2D4C"/>
    <w:rsid w:val="003C3F9B"/>
    <w:rsid w:val="003C7117"/>
    <w:rsid w:val="003C7D78"/>
    <w:rsid w:val="003C7D92"/>
    <w:rsid w:val="003D02CA"/>
    <w:rsid w:val="003D0C75"/>
    <w:rsid w:val="003D311E"/>
    <w:rsid w:val="003D77D9"/>
    <w:rsid w:val="003E3E8A"/>
    <w:rsid w:val="003E45AA"/>
    <w:rsid w:val="003E507D"/>
    <w:rsid w:val="003E7E99"/>
    <w:rsid w:val="003F46C5"/>
    <w:rsid w:val="00415F96"/>
    <w:rsid w:val="004160F0"/>
    <w:rsid w:val="00422063"/>
    <w:rsid w:val="004259F3"/>
    <w:rsid w:val="0043234E"/>
    <w:rsid w:val="00433051"/>
    <w:rsid w:val="00433C46"/>
    <w:rsid w:val="00441646"/>
    <w:rsid w:val="0044284C"/>
    <w:rsid w:val="00444947"/>
    <w:rsid w:val="00447E85"/>
    <w:rsid w:val="0045155E"/>
    <w:rsid w:val="00451A7C"/>
    <w:rsid w:val="004521D1"/>
    <w:rsid w:val="0045765A"/>
    <w:rsid w:val="00462DEE"/>
    <w:rsid w:val="00470555"/>
    <w:rsid w:val="00471C2C"/>
    <w:rsid w:val="0047315E"/>
    <w:rsid w:val="00474AC9"/>
    <w:rsid w:val="004756B5"/>
    <w:rsid w:val="00475B73"/>
    <w:rsid w:val="00476410"/>
    <w:rsid w:val="00476607"/>
    <w:rsid w:val="00480202"/>
    <w:rsid w:val="004824E1"/>
    <w:rsid w:val="004953BD"/>
    <w:rsid w:val="004976F3"/>
    <w:rsid w:val="004A114A"/>
    <w:rsid w:val="004A137F"/>
    <w:rsid w:val="004A5F09"/>
    <w:rsid w:val="004C06E5"/>
    <w:rsid w:val="004C139D"/>
    <w:rsid w:val="004D166B"/>
    <w:rsid w:val="004D37A6"/>
    <w:rsid w:val="004E1E18"/>
    <w:rsid w:val="004E27E7"/>
    <w:rsid w:val="004E2AEB"/>
    <w:rsid w:val="004E38DC"/>
    <w:rsid w:val="004E3B5A"/>
    <w:rsid w:val="004E3CED"/>
    <w:rsid w:val="004F3010"/>
    <w:rsid w:val="00503222"/>
    <w:rsid w:val="0051151C"/>
    <w:rsid w:val="00523BF1"/>
    <w:rsid w:val="00524BE1"/>
    <w:rsid w:val="005254FD"/>
    <w:rsid w:val="00525680"/>
    <w:rsid w:val="005262CF"/>
    <w:rsid w:val="005302B7"/>
    <w:rsid w:val="0054134A"/>
    <w:rsid w:val="005465ED"/>
    <w:rsid w:val="005465F2"/>
    <w:rsid w:val="005523FD"/>
    <w:rsid w:val="00554AD7"/>
    <w:rsid w:val="00555056"/>
    <w:rsid w:val="00555791"/>
    <w:rsid w:val="005636E3"/>
    <w:rsid w:val="00572570"/>
    <w:rsid w:val="00580876"/>
    <w:rsid w:val="005A2648"/>
    <w:rsid w:val="005A4120"/>
    <w:rsid w:val="005A63F8"/>
    <w:rsid w:val="005A674E"/>
    <w:rsid w:val="005B02BF"/>
    <w:rsid w:val="005B3410"/>
    <w:rsid w:val="005B64E9"/>
    <w:rsid w:val="005C1686"/>
    <w:rsid w:val="005C1AB8"/>
    <w:rsid w:val="005D6827"/>
    <w:rsid w:val="005E39AD"/>
    <w:rsid w:val="005F7989"/>
    <w:rsid w:val="00604B62"/>
    <w:rsid w:val="00607659"/>
    <w:rsid w:val="00622336"/>
    <w:rsid w:val="00624A5D"/>
    <w:rsid w:val="006252D6"/>
    <w:rsid w:val="00626C2E"/>
    <w:rsid w:val="00627AA8"/>
    <w:rsid w:val="00630E55"/>
    <w:rsid w:val="00633168"/>
    <w:rsid w:val="00640564"/>
    <w:rsid w:val="00642783"/>
    <w:rsid w:val="00643DF9"/>
    <w:rsid w:val="006457B0"/>
    <w:rsid w:val="00646273"/>
    <w:rsid w:val="006472DA"/>
    <w:rsid w:val="00650438"/>
    <w:rsid w:val="00654DEA"/>
    <w:rsid w:val="00672572"/>
    <w:rsid w:val="00690F88"/>
    <w:rsid w:val="00693E6E"/>
    <w:rsid w:val="00694108"/>
    <w:rsid w:val="006971FD"/>
    <w:rsid w:val="006A083A"/>
    <w:rsid w:val="006A14B1"/>
    <w:rsid w:val="006A15FD"/>
    <w:rsid w:val="006A2AFB"/>
    <w:rsid w:val="006A2C6D"/>
    <w:rsid w:val="006A2E05"/>
    <w:rsid w:val="006A35AF"/>
    <w:rsid w:val="006A7578"/>
    <w:rsid w:val="006A75AD"/>
    <w:rsid w:val="006B2467"/>
    <w:rsid w:val="006B389C"/>
    <w:rsid w:val="006C2A22"/>
    <w:rsid w:val="006C6E37"/>
    <w:rsid w:val="006D0B4E"/>
    <w:rsid w:val="006D1945"/>
    <w:rsid w:val="006D622F"/>
    <w:rsid w:val="006D67D6"/>
    <w:rsid w:val="006E0B7C"/>
    <w:rsid w:val="006E3D01"/>
    <w:rsid w:val="006E616A"/>
    <w:rsid w:val="006E6D06"/>
    <w:rsid w:val="006F645E"/>
    <w:rsid w:val="007014C4"/>
    <w:rsid w:val="007017AC"/>
    <w:rsid w:val="00707112"/>
    <w:rsid w:val="00707C01"/>
    <w:rsid w:val="00710FC8"/>
    <w:rsid w:val="00712568"/>
    <w:rsid w:val="0071476C"/>
    <w:rsid w:val="00717686"/>
    <w:rsid w:val="0072437B"/>
    <w:rsid w:val="007475B8"/>
    <w:rsid w:val="007509FF"/>
    <w:rsid w:val="00761AFD"/>
    <w:rsid w:val="00762DF6"/>
    <w:rsid w:val="007717A1"/>
    <w:rsid w:val="00774A27"/>
    <w:rsid w:val="007762D3"/>
    <w:rsid w:val="007859EB"/>
    <w:rsid w:val="0079099C"/>
    <w:rsid w:val="00790CF1"/>
    <w:rsid w:val="00792B48"/>
    <w:rsid w:val="007A2ED7"/>
    <w:rsid w:val="007B0C09"/>
    <w:rsid w:val="007B2C56"/>
    <w:rsid w:val="007B44F2"/>
    <w:rsid w:val="007C10DF"/>
    <w:rsid w:val="007C4A4A"/>
    <w:rsid w:val="007C4CD8"/>
    <w:rsid w:val="007D3FA4"/>
    <w:rsid w:val="007E38F8"/>
    <w:rsid w:val="007E662C"/>
    <w:rsid w:val="007F04B8"/>
    <w:rsid w:val="007F1511"/>
    <w:rsid w:val="007F7665"/>
    <w:rsid w:val="00803299"/>
    <w:rsid w:val="00806426"/>
    <w:rsid w:val="00814CE1"/>
    <w:rsid w:val="00815BD7"/>
    <w:rsid w:val="00827E98"/>
    <w:rsid w:val="00833E20"/>
    <w:rsid w:val="008457A8"/>
    <w:rsid w:val="00876527"/>
    <w:rsid w:val="00880AE6"/>
    <w:rsid w:val="008A560F"/>
    <w:rsid w:val="008A61C4"/>
    <w:rsid w:val="008A6A19"/>
    <w:rsid w:val="008B2DC6"/>
    <w:rsid w:val="008B5AA9"/>
    <w:rsid w:val="008C1BAE"/>
    <w:rsid w:val="008C4AD7"/>
    <w:rsid w:val="008C58AA"/>
    <w:rsid w:val="008D24A4"/>
    <w:rsid w:val="008D3B36"/>
    <w:rsid w:val="008E2869"/>
    <w:rsid w:val="008E3D91"/>
    <w:rsid w:val="008E5B68"/>
    <w:rsid w:val="008E5BCE"/>
    <w:rsid w:val="008F0450"/>
    <w:rsid w:val="008F2BD3"/>
    <w:rsid w:val="008F44E5"/>
    <w:rsid w:val="008F57C2"/>
    <w:rsid w:val="009007F8"/>
    <w:rsid w:val="009038D8"/>
    <w:rsid w:val="00905CA9"/>
    <w:rsid w:val="00914924"/>
    <w:rsid w:val="0091751A"/>
    <w:rsid w:val="00921042"/>
    <w:rsid w:val="00924BA4"/>
    <w:rsid w:val="00934B0A"/>
    <w:rsid w:val="00943958"/>
    <w:rsid w:val="009527C2"/>
    <w:rsid w:val="00952EF0"/>
    <w:rsid w:val="0095342A"/>
    <w:rsid w:val="0095745D"/>
    <w:rsid w:val="00962965"/>
    <w:rsid w:val="00963252"/>
    <w:rsid w:val="009654C8"/>
    <w:rsid w:val="009678B9"/>
    <w:rsid w:val="00971FAB"/>
    <w:rsid w:val="00972B83"/>
    <w:rsid w:val="00977E64"/>
    <w:rsid w:val="00980B23"/>
    <w:rsid w:val="009832C4"/>
    <w:rsid w:val="009851DC"/>
    <w:rsid w:val="009857A7"/>
    <w:rsid w:val="00986878"/>
    <w:rsid w:val="0099179E"/>
    <w:rsid w:val="009941E1"/>
    <w:rsid w:val="009A219C"/>
    <w:rsid w:val="009A4432"/>
    <w:rsid w:val="009A71DE"/>
    <w:rsid w:val="009C0AFC"/>
    <w:rsid w:val="009C7D2B"/>
    <w:rsid w:val="009D1A39"/>
    <w:rsid w:val="009D2BA5"/>
    <w:rsid w:val="009E3F6B"/>
    <w:rsid w:val="009E4681"/>
    <w:rsid w:val="009E4D09"/>
    <w:rsid w:val="009E78FF"/>
    <w:rsid w:val="009E79B4"/>
    <w:rsid w:val="009F136A"/>
    <w:rsid w:val="009F546B"/>
    <w:rsid w:val="009F736E"/>
    <w:rsid w:val="00A00F55"/>
    <w:rsid w:val="00A03872"/>
    <w:rsid w:val="00A160B1"/>
    <w:rsid w:val="00A17BD4"/>
    <w:rsid w:val="00A20045"/>
    <w:rsid w:val="00A21436"/>
    <w:rsid w:val="00A214FE"/>
    <w:rsid w:val="00A215E1"/>
    <w:rsid w:val="00A34835"/>
    <w:rsid w:val="00A420F6"/>
    <w:rsid w:val="00A44FBD"/>
    <w:rsid w:val="00A47504"/>
    <w:rsid w:val="00A51145"/>
    <w:rsid w:val="00A52DE3"/>
    <w:rsid w:val="00A56036"/>
    <w:rsid w:val="00A56FA3"/>
    <w:rsid w:val="00A60654"/>
    <w:rsid w:val="00A60FDE"/>
    <w:rsid w:val="00A610B5"/>
    <w:rsid w:val="00A62AA2"/>
    <w:rsid w:val="00A660E8"/>
    <w:rsid w:val="00A85E7B"/>
    <w:rsid w:val="00A87399"/>
    <w:rsid w:val="00A9085A"/>
    <w:rsid w:val="00A92FAF"/>
    <w:rsid w:val="00AB3538"/>
    <w:rsid w:val="00AC079C"/>
    <w:rsid w:val="00AC0AEE"/>
    <w:rsid w:val="00AC3374"/>
    <w:rsid w:val="00AC4623"/>
    <w:rsid w:val="00AC6BBB"/>
    <w:rsid w:val="00AC779B"/>
    <w:rsid w:val="00AC79A2"/>
    <w:rsid w:val="00AD6865"/>
    <w:rsid w:val="00AE15E4"/>
    <w:rsid w:val="00AE42BC"/>
    <w:rsid w:val="00AE6829"/>
    <w:rsid w:val="00AF23F2"/>
    <w:rsid w:val="00AF36DB"/>
    <w:rsid w:val="00AF6D59"/>
    <w:rsid w:val="00B04393"/>
    <w:rsid w:val="00B10734"/>
    <w:rsid w:val="00B131B5"/>
    <w:rsid w:val="00B13A71"/>
    <w:rsid w:val="00B203FE"/>
    <w:rsid w:val="00B23BC3"/>
    <w:rsid w:val="00B244D7"/>
    <w:rsid w:val="00B26380"/>
    <w:rsid w:val="00B2719C"/>
    <w:rsid w:val="00B4384D"/>
    <w:rsid w:val="00B43F37"/>
    <w:rsid w:val="00B464ED"/>
    <w:rsid w:val="00B52558"/>
    <w:rsid w:val="00B61BCF"/>
    <w:rsid w:val="00B6712C"/>
    <w:rsid w:val="00B701DE"/>
    <w:rsid w:val="00B7174A"/>
    <w:rsid w:val="00B74D26"/>
    <w:rsid w:val="00B7771D"/>
    <w:rsid w:val="00B77CC2"/>
    <w:rsid w:val="00B84582"/>
    <w:rsid w:val="00B86499"/>
    <w:rsid w:val="00BA416B"/>
    <w:rsid w:val="00BA5B49"/>
    <w:rsid w:val="00BA7362"/>
    <w:rsid w:val="00BB0BE3"/>
    <w:rsid w:val="00BB568E"/>
    <w:rsid w:val="00BC120D"/>
    <w:rsid w:val="00BC79EF"/>
    <w:rsid w:val="00BD1863"/>
    <w:rsid w:val="00BD4D31"/>
    <w:rsid w:val="00BD5737"/>
    <w:rsid w:val="00BD7982"/>
    <w:rsid w:val="00BE26C3"/>
    <w:rsid w:val="00BE6166"/>
    <w:rsid w:val="00BF42C8"/>
    <w:rsid w:val="00BF7381"/>
    <w:rsid w:val="00C022AE"/>
    <w:rsid w:val="00C04C67"/>
    <w:rsid w:val="00C05C3B"/>
    <w:rsid w:val="00C17C73"/>
    <w:rsid w:val="00C350CC"/>
    <w:rsid w:val="00C35E35"/>
    <w:rsid w:val="00C42B70"/>
    <w:rsid w:val="00C4634B"/>
    <w:rsid w:val="00C53C35"/>
    <w:rsid w:val="00C53E2D"/>
    <w:rsid w:val="00C54276"/>
    <w:rsid w:val="00C5760B"/>
    <w:rsid w:val="00C578A7"/>
    <w:rsid w:val="00C64205"/>
    <w:rsid w:val="00C66DB1"/>
    <w:rsid w:val="00C71EA3"/>
    <w:rsid w:val="00C730F7"/>
    <w:rsid w:val="00C74F3C"/>
    <w:rsid w:val="00C75E03"/>
    <w:rsid w:val="00C85E77"/>
    <w:rsid w:val="00C8726E"/>
    <w:rsid w:val="00CB662D"/>
    <w:rsid w:val="00CC59AA"/>
    <w:rsid w:val="00CD23CD"/>
    <w:rsid w:val="00CD4582"/>
    <w:rsid w:val="00CE0D7A"/>
    <w:rsid w:val="00CE3727"/>
    <w:rsid w:val="00CE4A3E"/>
    <w:rsid w:val="00CF0F1E"/>
    <w:rsid w:val="00CF13B4"/>
    <w:rsid w:val="00CF3DC7"/>
    <w:rsid w:val="00D01E30"/>
    <w:rsid w:val="00D05BED"/>
    <w:rsid w:val="00D069CC"/>
    <w:rsid w:val="00D06BB0"/>
    <w:rsid w:val="00D14370"/>
    <w:rsid w:val="00D15DE1"/>
    <w:rsid w:val="00D17EFD"/>
    <w:rsid w:val="00D26A33"/>
    <w:rsid w:val="00D2725B"/>
    <w:rsid w:val="00D30938"/>
    <w:rsid w:val="00D31841"/>
    <w:rsid w:val="00D5407F"/>
    <w:rsid w:val="00D730EC"/>
    <w:rsid w:val="00D74634"/>
    <w:rsid w:val="00D75908"/>
    <w:rsid w:val="00D81EF9"/>
    <w:rsid w:val="00D866F7"/>
    <w:rsid w:val="00D8681E"/>
    <w:rsid w:val="00D874B9"/>
    <w:rsid w:val="00D90CA7"/>
    <w:rsid w:val="00D93F4D"/>
    <w:rsid w:val="00D94E71"/>
    <w:rsid w:val="00D97271"/>
    <w:rsid w:val="00DA02D7"/>
    <w:rsid w:val="00DA2C1A"/>
    <w:rsid w:val="00DA3D19"/>
    <w:rsid w:val="00DB0E3D"/>
    <w:rsid w:val="00DB63DF"/>
    <w:rsid w:val="00DC2945"/>
    <w:rsid w:val="00DD0737"/>
    <w:rsid w:val="00DD0C56"/>
    <w:rsid w:val="00DD36B1"/>
    <w:rsid w:val="00DE0C65"/>
    <w:rsid w:val="00DE289B"/>
    <w:rsid w:val="00DE396D"/>
    <w:rsid w:val="00DE4D57"/>
    <w:rsid w:val="00DE79C2"/>
    <w:rsid w:val="00DF0F95"/>
    <w:rsid w:val="00DF1694"/>
    <w:rsid w:val="00DF38F0"/>
    <w:rsid w:val="00E22167"/>
    <w:rsid w:val="00E26153"/>
    <w:rsid w:val="00E274E7"/>
    <w:rsid w:val="00E27803"/>
    <w:rsid w:val="00E40FEF"/>
    <w:rsid w:val="00E46432"/>
    <w:rsid w:val="00E53E10"/>
    <w:rsid w:val="00E55F25"/>
    <w:rsid w:val="00E6222C"/>
    <w:rsid w:val="00E80947"/>
    <w:rsid w:val="00E84E6C"/>
    <w:rsid w:val="00E86119"/>
    <w:rsid w:val="00E87948"/>
    <w:rsid w:val="00E922F0"/>
    <w:rsid w:val="00E947EE"/>
    <w:rsid w:val="00E94DB6"/>
    <w:rsid w:val="00EA6196"/>
    <w:rsid w:val="00EB10D6"/>
    <w:rsid w:val="00EB1495"/>
    <w:rsid w:val="00EB2F75"/>
    <w:rsid w:val="00EB6C7A"/>
    <w:rsid w:val="00EB74C1"/>
    <w:rsid w:val="00EC5D16"/>
    <w:rsid w:val="00ED467E"/>
    <w:rsid w:val="00ED7525"/>
    <w:rsid w:val="00ED7C74"/>
    <w:rsid w:val="00EE3446"/>
    <w:rsid w:val="00EE53F4"/>
    <w:rsid w:val="00EE5FD2"/>
    <w:rsid w:val="00EF177D"/>
    <w:rsid w:val="00EF7254"/>
    <w:rsid w:val="00F00150"/>
    <w:rsid w:val="00F06075"/>
    <w:rsid w:val="00F06D8F"/>
    <w:rsid w:val="00F10234"/>
    <w:rsid w:val="00F27F9A"/>
    <w:rsid w:val="00F31A5E"/>
    <w:rsid w:val="00F32A37"/>
    <w:rsid w:val="00F32D21"/>
    <w:rsid w:val="00F34075"/>
    <w:rsid w:val="00F367DE"/>
    <w:rsid w:val="00F374E7"/>
    <w:rsid w:val="00F405C6"/>
    <w:rsid w:val="00F45DA8"/>
    <w:rsid w:val="00F4603C"/>
    <w:rsid w:val="00F465F4"/>
    <w:rsid w:val="00F5125A"/>
    <w:rsid w:val="00F55ABC"/>
    <w:rsid w:val="00F6450D"/>
    <w:rsid w:val="00F77E06"/>
    <w:rsid w:val="00F81373"/>
    <w:rsid w:val="00F83368"/>
    <w:rsid w:val="00F91EE8"/>
    <w:rsid w:val="00F94F19"/>
    <w:rsid w:val="00FA08BC"/>
    <w:rsid w:val="00FA14DC"/>
    <w:rsid w:val="00FA23DB"/>
    <w:rsid w:val="00FA479F"/>
    <w:rsid w:val="00FA4A46"/>
    <w:rsid w:val="00FB45EA"/>
    <w:rsid w:val="00FB7B0C"/>
    <w:rsid w:val="00FC38A6"/>
    <w:rsid w:val="00FC582E"/>
    <w:rsid w:val="00FC69F4"/>
    <w:rsid w:val="00FC719E"/>
    <w:rsid w:val="00FD3DAE"/>
    <w:rsid w:val="00FD4EDC"/>
    <w:rsid w:val="00FD5994"/>
    <w:rsid w:val="00FE4B9B"/>
    <w:rsid w:val="00FE59EC"/>
    <w:rsid w:val="00FE7DF3"/>
    <w:rsid w:val="00FE7E1D"/>
    <w:rsid w:val="00FF052B"/>
    <w:rsid w:val="00FF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C3F34-BC2E-4726-814A-BF20835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410"/>
    <w:rPr>
      <w:rFonts w:ascii="Times New Roman" w:eastAsia="Times New Roman" w:hAnsi="Times New Roman"/>
      <w:sz w:val="24"/>
      <w:szCs w:val="24"/>
    </w:rPr>
  </w:style>
  <w:style w:type="paragraph" w:styleId="3">
    <w:name w:val="heading 3"/>
    <w:basedOn w:val="a"/>
    <w:next w:val="a"/>
    <w:link w:val="30"/>
    <w:qFormat/>
    <w:rsid w:val="001E770D"/>
    <w:pPr>
      <w:keepNext/>
      <w:jc w:val="center"/>
      <w:outlineLvl w:val="2"/>
    </w:pPr>
    <w:rPr>
      <w:b/>
      <w:sz w:val="28"/>
      <w:szCs w:val="20"/>
    </w:rPr>
  </w:style>
  <w:style w:type="paragraph" w:styleId="4">
    <w:name w:val="heading 4"/>
    <w:basedOn w:val="a"/>
    <w:next w:val="a"/>
    <w:link w:val="40"/>
    <w:qFormat/>
    <w:rsid w:val="001E770D"/>
    <w:pPr>
      <w:keepNext/>
      <w:jc w:val="center"/>
      <w:outlineLvl w:val="3"/>
    </w:pPr>
    <w:rPr>
      <w:b/>
      <w:sz w:val="40"/>
      <w:szCs w:val="20"/>
    </w:rPr>
  </w:style>
  <w:style w:type="paragraph" w:styleId="5">
    <w:name w:val="heading 5"/>
    <w:basedOn w:val="a"/>
    <w:next w:val="a"/>
    <w:link w:val="50"/>
    <w:qFormat/>
    <w:rsid w:val="001E770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E770D"/>
    <w:rPr>
      <w:rFonts w:ascii="Times New Roman" w:eastAsia="Times New Roman" w:hAnsi="Times New Roman" w:cs="Times New Roman"/>
      <w:b/>
      <w:sz w:val="28"/>
      <w:szCs w:val="20"/>
      <w:lang w:eastAsia="ru-RU"/>
    </w:rPr>
  </w:style>
  <w:style w:type="character" w:customStyle="1" w:styleId="40">
    <w:name w:val="Заголовок 4 Знак"/>
    <w:link w:val="4"/>
    <w:rsid w:val="001E770D"/>
    <w:rPr>
      <w:rFonts w:ascii="Times New Roman" w:eastAsia="Times New Roman" w:hAnsi="Times New Roman" w:cs="Times New Roman"/>
      <w:b/>
      <w:sz w:val="40"/>
      <w:szCs w:val="20"/>
      <w:lang w:eastAsia="ru-RU"/>
    </w:rPr>
  </w:style>
  <w:style w:type="character" w:customStyle="1" w:styleId="50">
    <w:name w:val="Заголовок 5 Знак"/>
    <w:link w:val="5"/>
    <w:rsid w:val="001E770D"/>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1E770D"/>
    <w:pPr>
      <w:tabs>
        <w:tab w:val="center" w:pos="4677"/>
        <w:tab w:val="right" w:pos="9355"/>
      </w:tabs>
    </w:pPr>
  </w:style>
  <w:style w:type="character" w:customStyle="1" w:styleId="a4">
    <w:name w:val="Верхний колонтитул Знак"/>
    <w:link w:val="a3"/>
    <w:uiPriority w:val="99"/>
    <w:rsid w:val="001E770D"/>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E770D"/>
    <w:rPr>
      <w:rFonts w:ascii="Tahoma" w:hAnsi="Tahoma"/>
      <w:sz w:val="16"/>
      <w:szCs w:val="16"/>
    </w:rPr>
  </w:style>
  <w:style w:type="character" w:customStyle="1" w:styleId="a6">
    <w:name w:val="Текст выноски Знак"/>
    <w:link w:val="a5"/>
    <w:uiPriority w:val="99"/>
    <w:semiHidden/>
    <w:rsid w:val="001E770D"/>
    <w:rPr>
      <w:rFonts w:ascii="Tahoma" w:eastAsia="Times New Roman" w:hAnsi="Tahoma" w:cs="Tahoma"/>
      <w:sz w:val="16"/>
      <w:szCs w:val="16"/>
      <w:lang w:eastAsia="ru-RU"/>
    </w:rPr>
  </w:style>
  <w:style w:type="paragraph" w:styleId="a7">
    <w:name w:val="footer"/>
    <w:basedOn w:val="a"/>
    <w:link w:val="a8"/>
    <w:uiPriority w:val="99"/>
    <w:unhideWhenUsed/>
    <w:rsid w:val="00F374E7"/>
    <w:pPr>
      <w:tabs>
        <w:tab w:val="center" w:pos="4677"/>
        <w:tab w:val="right" w:pos="9355"/>
      </w:tabs>
    </w:pPr>
  </w:style>
  <w:style w:type="character" w:customStyle="1" w:styleId="a8">
    <w:name w:val="Нижний колонтитул Знак"/>
    <w:link w:val="a7"/>
    <w:uiPriority w:val="99"/>
    <w:rsid w:val="00F374E7"/>
    <w:rPr>
      <w:rFonts w:ascii="Times New Roman" w:eastAsia="Times New Roman" w:hAnsi="Times New Roman"/>
      <w:sz w:val="24"/>
      <w:szCs w:val="24"/>
    </w:rPr>
  </w:style>
  <w:style w:type="table" w:styleId="a9">
    <w:name w:val="Table Grid"/>
    <w:basedOn w:val="a1"/>
    <w:uiPriority w:val="59"/>
    <w:rsid w:val="00F645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FE47-2BF7-4D1E-82A4-E3BCFBF1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3521</Words>
  <Characters>23067</Characters>
  <Application>Microsoft Office Word</Application>
  <DocSecurity>0</DocSecurity>
  <Lines>1356</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цен и тарифов</Company>
  <LinksUpToDate>false</LinksUpToDate>
  <CharactersWithSpaces>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А. Уланов</dc:creator>
  <cp:keywords/>
  <dc:description/>
  <cp:lastModifiedBy>Гарина Елена Юрьевна</cp:lastModifiedBy>
  <cp:revision>2</cp:revision>
  <cp:lastPrinted>2016-11-28T08:28:00Z</cp:lastPrinted>
  <dcterms:created xsi:type="dcterms:W3CDTF">2016-11-28T08:29:00Z</dcterms:created>
  <dcterms:modified xsi:type="dcterms:W3CDTF">2016-11-28T08:29:00Z</dcterms:modified>
</cp:coreProperties>
</file>